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rsidR="005501D2" w:rsidRPr="00071EFD"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EC6BB0" w:rsidRDefault="005501D2" w:rsidP="00EC6BB0">
            <w:pPr>
              <w:jc w:val="center"/>
              <w:outlineLvl w:val="0"/>
              <w:rPr>
                <w:rFonts w:ascii="Tahoma" w:hAnsi="Tahoma" w:cs="Tahoma"/>
                <w:b/>
                <w:bCs/>
                <w:sz w:val="22"/>
                <w:szCs w:val="22"/>
                <w:lang w:val="en-US"/>
              </w:rPr>
            </w:pPr>
            <w:r w:rsidRPr="00EC6BB0">
              <w:rPr>
                <w:rFonts w:ascii="Tahoma" w:hAnsi="Tahoma" w:cs="Tahoma"/>
                <w:b/>
                <w:bCs/>
                <w:sz w:val="22"/>
                <w:szCs w:val="22"/>
              </w:rPr>
              <w:t>ΣΥΜΒΑΣΗ ΕΡΓΑΣΙΑΣ ΟΡΙΣΜΕΝΟΥ ΧΡΟΝΟΥ</w:t>
            </w:r>
          </w:p>
          <w:p w:rsidR="00F059E8" w:rsidRPr="00EC6BB0" w:rsidRDefault="00F059E8" w:rsidP="00EC6BB0">
            <w:pPr>
              <w:tabs>
                <w:tab w:val="left" w:pos="720"/>
              </w:tabs>
              <w:jc w:val="center"/>
              <w:rPr>
                <w:rFonts w:ascii="Tahoma" w:hAnsi="Tahoma" w:cs="Tahoma"/>
                <w:b/>
                <w:bCs/>
                <w:sz w:val="22"/>
                <w:szCs w:val="22"/>
              </w:rPr>
            </w:pPr>
            <w:r w:rsidRPr="00EC6BB0">
              <w:rPr>
                <w:rFonts w:ascii="Tahoma" w:hAnsi="Tahoma" w:cs="Tahoma"/>
                <w:b/>
                <w:sz w:val="22"/>
                <w:szCs w:val="22"/>
              </w:rPr>
              <w:t>ΓΙΑ ΤΙΣ ΣΥΓΧΡΗΜΑΤΟΔΟΤΟΥΜΕΝΕΣ ΔΡΑΣΕΙΣ «ΔΟΜΕΣ ΠΑΡΟΧΗΣ ΒΑΣΙΚΩΝ ΑΓΑΘΩΝ, ΚΕΝΤΡΑ ΚΟΙΝΟΤΗΤΑΣ, ΔΟΜΕΣ ΑΣΤΕΓΩΝ»</w:t>
            </w:r>
          </w:p>
          <w:p w:rsidR="00F059E8" w:rsidRPr="00F059E8" w:rsidRDefault="005501D2" w:rsidP="00EC6BB0">
            <w:pPr>
              <w:jc w:val="center"/>
              <w:outlineLvl w:val="0"/>
              <w:rPr>
                <w:rFonts w:ascii="Tahoma" w:hAnsi="Tahoma" w:cs="Tahoma"/>
                <w:spacing w:val="20"/>
                <w:sz w:val="20"/>
                <w:szCs w:val="20"/>
              </w:rPr>
            </w:pPr>
            <w:r w:rsidRPr="00071EFD">
              <w:rPr>
                <w:rFonts w:ascii="Tahoma" w:hAnsi="Tahoma" w:cs="Tahoma"/>
                <w:spacing w:val="20"/>
                <w:sz w:val="20"/>
                <w:szCs w:val="20"/>
              </w:rPr>
              <w:t>(άρθρ</w:t>
            </w:r>
            <w:r w:rsidR="00F059E8">
              <w:rPr>
                <w:rFonts w:ascii="Tahoma" w:hAnsi="Tahoma" w:cs="Tahoma"/>
                <w:spacing w:val="20"/>
                <w:sz w:val="20"/>
                <w:szCs w:val="20"/>
              </w:rPr>
              <w:t>α</w:t>
            </w:r>
            <w:r w:rsidR="00852CB9">
              <w:rPr>
                <w:rFonts w:ascii="Tahoma" w:hAnsi="Tahoma" w:cs="Tahoma"/>
                <w:spacing w:val="20"/>
                <w:sz w:val="20"/>
                <w:szCs w:val="20"/>
              </w:rPr>
              <w:t>:</w:t>
            </w:r>
            <w:r w:rsidRPr="00071EFD">
              <w:rPr>
                <w:rFonts w:ascii="Tahoma" w:hAnsi="Tahoma" w:cs="Tahoma"/>
                <w:spacing w:val="20"/>
                <w:sz w:val="20"/>
                <w:szCs w:val="20"/>
              </w:rPr>
              <w:t xml:space="preserve"> </w:t>
            </w:r>
            <w:r w:rsidR="00F23706" w:rsidRPr="00D44B11">
              <w:rPr>
                <w:rFonts w:ascii="Tahoma" w:hAnsi="Tahoma" w:cs="Tahoma"/>
                <w:spacing w:val="20"/>
                <w:sz w:val="20"/>
                <w:szCs w:val="20"/>
              </w:rPr>
              <w:t>38</w:t>
            </w:r>
            <w:r w:rsidR="00253DAE" w:rsidRPr="00D44B11">
              <w:rPr>
                <w:rFonts w:ascii="Tahoma" w:hAnsi="Tahoma" w:cs="Tahoma"/>
                <w:spacing w:val="20"/>
                <w:sz w:val="20"/>
                <w:szCs w:val="20"/>
              </w:rPr>
              <w:t xml:space="preserve"> του Ν. 4765/2021</w:t>
            </w:r>
            <w:r w:rsidR="00253DAE">
              <w:rPr>
                <w:rFonts w:ascii="Tahoma" w:hAnsi="Tahoma" w:cs="Tahoma"/>
                <w:spacing w:val="20"/>
                <w:sz w:val="20"/>
                <w:szCs w:val="20"/>
              </w:rPr>
              <w:t xml:space="preserve"> </w:t>
            </w:r>
            <w:r w:rsidR="00F059E8" w:rsidRPr="00F059E8">
              <w:rPr>
                <w:rFonts w:ascii="Tahoma" w:hAnsi="Tahoma" w:cs="Tahoma"/>
                <w:spacing w:val="20"/>
                <w:sz w:val="20"/>
                <w:szCs w:val="20"/>
              </w:rPr>
              <w:t>&amp;</w:t>
            </w:r>
          </w:p>
          <w:p w:rsidR="005501D2" w:rsidRPr="00071EFD" w:rsidRDefault="00852CB9" w:rsidP="00852CB9">
            <w:pPr>
              <w:tabs>
                <w:tab w:val="left" w:pos="1792"/>
              </w:tabs>
              <w:jc w:val="both"/>
              <w:outlineLvl w:val="0"/>
              <w:rPr>
                <w:rFonts w:ascii="Tahoma" w:hAnsi="Tahoma" w:cs="Tahoma"/>
                <w:spacing w:val="20"/>
                <w:sz w:val="20"/>
                <w:szCs w:val="20"/>
              </w:rPr>
            </w:pPr>
            <w:r>
              <w:rPr>
                <w:rFonts w:ascii="Tahoma" w:hAnsi="Tahoma" w:cs="Tahoma"/>
                <w:spacing w:val="20"/>
                <w:sz w:val="20"/>
                <w:szCs w:val="20"/>
              </w:rPr>
              <w:tab/>
            </w:r>
            <w:r w:rsidR="00F059E8">
              <w:rPr>
                <w:rFonts w:ascii="Tahoma" w:hAnsi="Tahoma" w:cs="Tahoma"/>
                <w:spacing w:val="20"/>
                <w:sz w:val="20"/>
                <w:szCs w:val="20"/>
              </w:rPr>
              <w:t>74 του Ν. 4430/2016</w:t>
            </w:r>
            <w:r w:rsidR="005501D2" w:rsidRPr="00071EFD">
              <w:rPr>
                <w:rFonts w:ascii="Tahoma" w:hAnsi="Tahoma" w:cs="Tahoma"/>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EC6BB0" w:rsidRDefault="009F601E" w:rsidP="009F601E">
      <w:pPr>
        <w:spacing w:before="60"/>
        <w:jc w:val="center"/>
        <w:rPr>
          <w:rFonts w:ascii="Tahoma" w:hAnsi="Tahoma"/>
          <w:spacing w:val="-6"/>
          <w:sz w:val="6"/>
          <w:szCs w:val="6"/>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EC6BB0">
        <w:trPr>
          <w:trHeight w:val="36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EC6BB0" w:rsidRDefault="00CA3AB5">
      <w:pPr>
        <w:rPr>
          <w:rFonts w:ascii="Tahoma" w:hAnsi="Tahoma"/>
          <w:sz w:val="6"/>
          <w:szCs w:val="6"/>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9995"/>
      </w:tblGrid>
      <w:tr w:rsidR="00116693" w:rsidRPr="00071EFD" w:rsidTr="00477D38">
        <w:trPr>
          <w:trHeight w:val="255"/>
        </w:trPr>
        <w:tc>
          <w:tcPr>
            <w:tcW w:w="1033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w:t>
            </w:r>
            <w:r w:rsidR="00E77439">
              <w:rPr>
                <w:rFonts w:ascii="Tahoma" w:hAnsi="Tahoma" w:cs="Tahoma"/>
                <w:bCs/>
                <w:sz w:val="16"/>
                <w:szCs w:val="16"/>
              </w:rPr>
              <w:t>όλων των κατηγοριών (</w:t>
            </w:r>
            <w:r w:rsidR="00E77439">
              <w:rPr>
                <w:rFonts w:ascii="Tahoma" w:hAnsi="Tahoma" w:cs="Tahoma"/>
                <w:b/>
                <w:bCs/>
                <w:sz w:val="16"/>
                <w:szCs w:val="16"/>
              </w:rPr>
              <w:t>ΠΕ ή ΤΕ ή ΔΕ ή ΥΕ)</w:t>
            </w:r>
            <w:r w:rsidRPr="00071EFD">
              <w:rPr>
                <w:rFonts w:ascii="Tahoma" w:hAnsi="Tahoma" w:cs="Tahoma"/>
                <w:b/>
                <w:sz w:val="16"/>
                <w:szCs w:val="16"/>
              </w:rPr>
              <w:t xml:space="preserve">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w:t>
            </w: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E77439" w:rsidRPr="00071EFD" w:rsidRDefault="00E77439" w:rsidP="00071EFD">
            <w:pPr>
              <w:jc w:val="center"/>
              <w:rPr>
                <w:rFonts w:ascii="Arial" w:hAnsi="Arial" w:cs="Arial"/>
                <w:spacing w:val="-1"/>
                <w:sz w:val="18"/>
                <w:szCs w:val="18"/>
              </w:rPr>
            </w:pPr>
            <w:r w:rsidRPr="00071EFD">
              <w:rPr>
                <w:rFonts w:ascii="Arial" w:hAnsi="Arial" w:cs="Arial"/>
                <w:spacing w:val="-1"/>
                <w:sz w:val="18"/>
                <w:szCs w:val="18"/>
              </w:rPr>
              <w:t>α/α</w:t>
            </w:r>
          </w:p>
        </w:tc>
        <w:tc>
          <w:tcPr>
            <w:tcW w:w="9990" w:type="dxa"/>
            <w:vMerge w:val="restart"/>
            <w:tcBorders>
              <w:top w:val="single" w:sz="4" w:space="0" w:color="auto"/>
              <w:left w:val="single" w:sz="4" w:space="0" w:color="auto"/>
              <w:right w:val="single" w:sz="4" w:space="0" w:color="auto"/>
            </w:tcBorders>
            <w:shd w:val="clear" w:color="auto" w:fill="auto"/>
            <w:vAlign w:val="center"/>
          </w:tcPr>
          <w:p w:rsidR="00E77439" w:rsidRPr="00071EFD" w:rsidRDefault="00E77439"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r>
      <w:tr w:rsidR="00E77439" w:rsidRPr="00071EFD" w:rsidTr="00EC6BB0">
        <w:tblPrEx>
          <w:tblBorders>
            <w:top w:val="none" w:sz="0" w:space="0" w:color="auto"/>
            <w:left w:val="none" w:sz="0" w:space="0" w:color="auto"/>
            <w:bottom w:val="none" w:sz="0" w:space="0" w:color="auto"/>
            <w:right w:val="none" w:sz="0" w:space="0" w:color="auto"/>
            <w:insideH w:val="none" w:sz="0" w:space="0" w:color="auto"/>
          </w:tblBorders>
        </w:tblPrEx>
        <w:trPr>
          <w:trHeight w:val="20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E77439" w:rsidRPr="00071EFD" w:rsidRDefault="00E77439" w:rsidP="0075423F">
            <w:pPr>
              <w:rPr>
                <w:rFonts w:ascii="Arial" w:hAnsi="Arial" w:cs="Arial"/>
                <w:b/>
                <w:bCs/>
                <w:sz w:val="18"/>
                <w:szCs w:val="18"/>
              </w:rPr>
            </w:pPr>
          </w:p>
        </w:tc>
        <w:tc>
          <w:tcPr>
            <w:tcW w:w="9990" w:type="dxa"/>
            <w:vMerge/>
            <w:tcBorders>
              <w:left w:val="single" w:sz="4" w:space="0" w:color="auto"/>
              <w:bottom w:val="single" w:sz="4" w:space="0" w:color="auto"/>
              <w:right w:val="single" w:sz="4" w:space="0" w:color="auto"/>
            </w:tcBorders>
            <w:shd w:val="clear" w:color="auto" w:fill="auto"/>
            <w:tcMar>
              <w:left w:w="68" w:type="dxa"/>
            </w:tcMar>
            <w:vAlign w:val="center"/>
          </w:tcPr>
          <w:p w:rsidR="00E77439" w:rsidRPr="00071EFD" w:rsidRDefault="00E77439" w:rsidP="00071EFD">
            <w:pPr>
              <w:jc w:val="center"/>
              <w:rPr>
                <w:rFonts w:ascii="Arial" w:hAnsi="Arial" w:cs="Arial"/>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sz w:val="15"/>
                <w:szCs w:val="15"/>
              </w:rPr>
            </w:pPr>
            <w:r w:rsidRPr="00071EFD">
              <w:rPr>
                <w:rFonts w:ascii="Arial" w:hAnsi="Arial" w:cs="Arial"/>
                <w:b/>
                <w:bCs/>
                <w:sz w:val="18"/>
                <w:szCs w:val="18"/>
              </w:rPr>
              <w:t>1.</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071EFD">
            <w:pPr>
              <w:spacing w:after="40"/>
              <w:rPr>
                <w:rFonts w:ascii="Arial" w:hAnsi="Arial" w:cs="Arial"/>
                <w:bCs/>
                <w:sz w:val="18"/>
                <w:szCs w:val="18"/>
              </w:rPr>
            </w:pPr>
          </w:p>
        </w:tc>
      </w:tr>
      <w:tr w:rsidR="00E77439" w:rsidRPr="00071EFD" w:rsidTr="00E77439">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E77439" w:rsidRPr="00071EFD" w:rsidRDefault="00E77439" w:rsidP="00071EFD">
            <w:pPr>
              <w:spacing w:after="40"/>
              <w:rPr>
                <w:rFonts w:ascii="Arial" w:hAnsi="Arial" w:cs="Arial"/>
                <w:b/>
                <w:bCs/>
                <w:sz w:val="18"/>
                <w:szCs w:val="18"/>
              </w:rPr>
            </w:pPr>
            <w:r w:rsidRPr="00071EFD">
              <w:rPr>
                <w:rFonts w:ascii="Arial" w:hAnsi="Arial" w:cs="Arial"/>
                <w:b/>
                <w:bCs/>
                <w:sz w:val="18"/>
                <w:szCs w:val="18"/>
              </w:rPr>
              <w:t>2.</w:t>
            </w:r>
          </w:p>
        </w:tc>
        <w:tc>
          <w:tcPr>
            <w:tcW w:w="9990" w:type="dxa"/>
            <w:tcBorders>
              <w:top w:val="single" w:sz="4" w:space="0" w:color="auto"/>
              <w:left w:val="single" w:sz="4" w:space="0" w:color="auto"/>
              <w:bottom w:val="single" w:sz="4" w:space="0" w:color="auto"/>
              <w:right w:val="single" w:sz="4" w:space="0" w:color="auto"/>
            </w:tcBorders>
            <w:shd w:val="clear" w:color="auto" w:fill="auto"/>
            <w:vAlign w:val="bottom"/>
          </w:tcPr>
          <w:p w:rsidR="00E77439" w:rsidRPr="00071EFD" w:rsidRDefault="00E77439" w:rsidP="00071EFD">
            <w:pPr>
              <w:spacing w:after="40"/>
              <w:rPr>
                <w:rFonts w:ascii="Arial" w:hAnsi="Arial" w:cs="Arial"/>
                <w:bCs/>
                <w:sz w:val="18"/>
                <w:szCs w:val="18"/>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8F43E4" w:rsidRPr="00071EFD"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r w:rsidR="00253DAE">
              <w:rPr>
                <w:rFonts w:ascii="Tahoma" w:hAnsi="Tahoma" w:cs="Arial"/>
                <w:sz w:val="16"/>
                <w:szCs w:val="16"/>
              </w:rPr>
              <w:t xml:space="preserve">, </w:t>
            </w:r>
            <w:r w:rsidR="00253DAE" w:rsidRPr="00D44B11">
              <w:rPr>
                <w:rFonts w:ascii="Tahoma" w:hAnsi="Tahoma" w:cs="Arial"/>
                <w:sz w:val="16"/>
                <w:szCs w:val="16"/>
              </w:rPr>
              <w:t>μεταπτυχιακός τίτλος, εξειδικευμένη εμπειρία</w:t>
            </w:r>
            <w:r w:rsidRPr="00071EFD">
              <w:rPr>
                <w:rFonts w:ascii="Tahoma" w:hAnsi="Tahoma" w:cs="Arial"/>
                <w:sz w:val="16"/>
                <w:szCs w:val="16"/>
              </w:rPr>
              <w:t>)</w:t>
            </w:r>
            <w:r w:rsidR="00253DAE">
              <w:rPr>
                <w:rFonts w:ascii="Tahoma" w:hAnsi="Tahoma" w:cs="Arial"/>
                <w:sz w:val="16"/>
                <w:szCs w:val="16"/>
              </w:rPr>
              <w:t>]</w:t>
            </w:r>
          </w:p>
        </w:tc>
      </w:tr>
      <w:tr w:rsidR="008F43E4" w:rsidRPr="00071EFD">
        <w:trPr>
          <w:trHeight w:val="454"/>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trPr>
          <w:trHeight w:val="454"/>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trPr>
          <w:trHeight w:val="57"/>
          <w:jc w:val="center"/>
        </w:trPr>
        <w:tc>
          <w:tcPr>
            <w:tcW w:w="10331" w:type="dxa"/>
            <w:gridSpan w:val="2"/>
            <w:shd w:val="clear" w:color="auto" w:fill="auto"/>
            <w:tcMar>
              <w:top w:w="28" w:type="dxa"/>
              <w:bottom w:w="28" w:type="dxa"/>
            </w:tcMar>
            <w:vAlign w:val="bottom"/>
          </w:tcPr>
          <w:p w:rsidR="005501D2" w:rsidRPr="00071EFD" w:rsidRDefault="005501D2" w:rsidP="00071EFD">
            <w:pPr>
              <w:tabs>
                <w:tab w:val="left" w:pos="341"/>
              </w:tabs>
              <w:rPr>
                <w:rFonts w:ascii="Arial" w:hAnsi="Arial" w:cs="Tahoma"/>
                <w:b/>
                <w:spacing w:val="16"/>
                <w:sz w:val="10"/>
                <w:szCs w:val="10"/>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00F44" w:rsidP="00071EFD">
            <w:pPr>
              <w:ind w:left="397" w:hanging="397"/>
              <w:jc w:val="both"/>
              <w:rPr>
                <w:rFonts w:ascii="Arial" w:hAnsi="Arial" w:cs="Arial"/>
                <w:sz w:val="18"/>
                <w:szCs w:val="18"/>
              </w:rPr>
            </w:pPr>
            <w:r w:rsidRPr="00071EFD">
              <w:rPr>
                <w:rFonts w:ascii="Tahoma" w:hAnsi="Tahoma" w:cs="Tahoma"/>
                <w:b/>
                <w:spacing w:val="16"/>
                <w:sz w:val="18"/>
                <w:szCs w:val="18"/>
              </w:rPr>
              <w:t>Ε.</w:t>
            </w:r>
            <w:r w:rsidRPr="00071EFD">
              <w:rPr>
                <w:rFonts w:ascii="Tahoma" w:hAnsi="Tahoma" w:cs="Tahoma"/>
                <w:b/>
                <w:spacing w:val="16"/>
                <w:sz w:val="18"/>
                <w:szCs w:val="18"/>
              </w:rPr>
              <w:tab/>
              <w:t xml:space="preserve">ΕΠΙΔΙΩΚΟΜΕΝΕΣ ΘΕΣΕΙΣ ΚΑΤΑ ΣΕΙΡΑ ΠΡΟΤΙΜΗΣΗΣ </w:t>
            </w:r>
            <w:r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Pr="00071EFD">
              <w:rPr>
                <w:rFonts w:ascii="Tahoma" w:hAnsi="Tahoma" w:cs="Tahoma"/>
                <w:bCs/>
                <w:sz w:val="16"/>
                <w:szCs w:val="16"/>
              </w:rPr>
              <w:t>της ανακοίνωσης επιδιώκετε κατά σειρά προτίμησης (</w:t>
            </w:r>
            <w:r w:rsidRPr="00071EFD">
              <w:rPr>
                <w:rFonts w:ascii="Tahoma" w:hAnsi="Tahoma" w:cs="Tahoma"/>
                <w:b/>
                <w:sz w:val="16"/>
                <w:szCs w:val="16"/>
              </w:rPr>
              <w:t>πεδίο α.</w:t>
            </w:r>
            <w:r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Pr="00071EFD">
              <w:rPr>
                <w:rFonts w:ascii="Tahoma" w:hAnsi="Tahoma" w:cs="Tahoma"/>
                <w:bCs/>
                <w:sz w:val="16"/>
                <w:szCs w:val="16"/>
              </w:rPr>
              <w:t>εντοπιότητα (πεδίο</w:t>
            </w:r>
            <w:r w:rsidRPr="00071EFD">
              <w:rPr>
                <w:rFonts w:ascii="Tahoma" w:hAnsi="Tahoma" w:cs="Tahoma"/>
                <w:b/>
                <w:sz w:val="16"/>
                <w:szCs w:val="16"/>
              </w:rPr>
              <w:t xml:space="preserve"> β.</w:t>
            </w:r>
            <w:r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Pr="00071EFD">
              <w:rPr>
                <w:rFonts w:ascii="Tahoma" w:hAnsi="Tahoma" w:cs="Tahoma"/>
                <w:b/>
                <w:sz w:val="16"/>
                <w:szCs w:val="16"/>
              </w:rPr>
              <w:t> γ.</w:t>
            </w:r>
            <w:r w:rsidRPr="00071EFD">
              <w:rPr>
                <w:rFonts w:ascii="Tahoma" w:hAnsi="Tahoma" w:cs="Tahoma"/>
                <w:bCs/>
                <w:sz w:val="16"/>
                <w:szCs w:val="16"/>
              </w:rPr>
              <w:t>) καθώς και πόσους μήνες εμπειρίας διαθέτετε (πεδίο</w:t>
            </w:r>
            <w:r w:rsidRPr="00071EFD">
              <w:rPr>
                <w:rFonts w:ascii="Tahoma" w:hAnsi="Tahoma" w:cs="Tahoma"/>
                <w:b/>
                <w:sz w:val="16"/>
                <w:szCs w:val="16"/>
              </w:rPr>
              <w:t xml:space="preserve"> δ.</w:t>
            </w:r>
            <w:r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rsidTr="00EC6BB0">
        <w:trPr>
          <w:trHeight w:val="39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516B4B">
        <w:trPr>
          <w:trHeight w:val="481"/>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00516B4B">
              <w:rPr>
                <w:rFonts w:ascii="Arial" w:hAnsi="Arial" w:cs="Tahoma"/>
                <w:b/>
                <w:sz w:val="15"/>
                <w:szCs w:val="15"/>
              </w:rPr>
              <w:t xml:space="preserve">συναφής με ευάλωτες ομάδες και κοινωνική ένταξη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Default="00300F44" w:rsidP="007B07B8">
      <w:pPr>
        <w:tabs>
          <w:tab w:val="left" w:pos="142"/>
        </w:tabs>
        <w:spacing w:before="80"/>
        <w:ind w:left="-74"/>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8E6FF3">
        <w:rPr>
          <w:rFonts w:ascii="Arial" w:hAnsi="Arial" w:cs="Arial"/>
          <w:b/>
          <w:bCs/>
          <w:sz w:val="16"/>
          <w:szCs w:val="16"/>
        </w:rPr>
        <w:t>Σ</w:t>
      </w:r>
      <w:r w:rsidR="00BF4F7F" w:rsidRPr="008E6FF3">
        <w:rPr>
          <w:rFonts w:ascii="Arial" w:hAnsi="Arial" w:cs="Arial"/>
          <w:b/>
          <w:bCs/>
          <w:sz w:val="16"/>
          <w:szCs w:val="16"/>
        </w:rPr>
        <w:t>ΟΧ</w:t>
      </w:r>
      <w:r w:rsidRPr="008E6FF3">
        <w:rPr>
          <w:rFonts w:ascii="Arial" w:hAnsi="Arial" w:cs="Arial"/>
          <w:b/>
          <w:bCs/>
          <w:sz w:val="16"/>
          <w:szCs w:val="16"/>
        </w:rPr>
        <w:t>.</w:t>
      </w:r>
      <w:r w:rsidR="00253DAE">
        <w:rPr>
          <w:rFonts w:ascii="Arial" w:hAnsi="Arial" w:cs="Arial"/>
          <w:b/>
          <w:bCs/>
          <w:sz w:val="16"/>
          <w:szCs w:val="16"/>
        </w:rPr>
        <w:t>12</w:t>
      </w:r>
      <w:r w:rsidRPr="008E6FF3">
        <w:rPr>
          <w:rFonts w:ascii="Arial" w:hAnsi="Arial" w:cs="Arial"/>
          <w:sz w:val="16"/>
          <w:szCs w:val="16"/>
        </w:rPr>
        <w:t>.</w:t>
      </w:r>
    </w:p>
    <w:p w:rsidR="00E46FAA" w:rsidRPr="003214D8" w:rsidRDefault="00E46FAA" w:rsidP="00CF108B">
      <w:pPr>
        <w:tabs>
          <w:tab w:val="left" w:pos="142"/>
        </w:tabs>
        <w:spacing w:before="8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6C7A7C" w:rsidRPr="003214D8" w:rsidRDefault="00300F44" w:rsidP="0097617D">
      <w:pPr>
        <w:rPr>
          <w:rFonts w:ascii="Arial" w:hAnsi="Arial" w:cs="Tahoma"/>
          <w:b/>
          <w:spacing w:val="16"/>
          <w:sz w:val="2"/>
          <w:szCs w:val="2"/>
        </w:rPr>
      </w:pPr>
      <w:r w:rsidRPr="003214D8">
        <w:br w:type="page"/>
      </w:r>
    </w:p>
    <w:p w:rsidR="006E1C77" w:rsidRDefault="006E1C77" w:rsidP="006E1C77">
      <w:pPr>
        <w:rPr>
          <w:rFonts w:ascii="Tahoma" w:hAnsi="Tahoma" w:cs="Tahoma"/>
          <w:b/>
          <w:spacing w:val="16"/>
          <w:sz w:val="10"/>
          <w:szCs w:val="10"/>
        </w:rPr>
      </w:pPr>
    </w:p>
    <w:p w:rsidR="001A605A" w:rsidRDefault="001A605A" w:rsidP="001A605A"/>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0"/>
      </w:tblGrid>
      <w:tr w:rsidR="001A605A" w:rsidTr="000A36A6">
        <w:tc>
          <w:tcPr>
            <w:tcW w:w="10080" w:type="dxa"/>
          </w:tcPr>
          <w:p w:rsidR="001A605A" w:rsidRPr="0021312D" w:rsidRDefault="001A605A" w:rsidP="00764DF6">
            <w:pPr>
              <w:jc w:val="both"/>
              <w:rPr>
                <w:sz w:val="19"/>
                <w:szCs w:val="19"/>
              </w:rPr>
            </w:pPr>
            <w:r w:rsidRPr="0021312D">
              <w:rPr>
                <w:rFonts w:ascii="Tahoma" w:hAnsi="Tahoma" w:cs="Tahoma"/>
                <w:b/>
                <w:spacing w:val="16"/>
                <w:sz w:val="19"/>
                <w:szCs w:val="19"/>
              </w:rPr>
              <w:t>ΣΤ.</w:t>
            </w:r>
            <w:r w:rsidRPr="0021312D">
              <w:rPr>
                <w:rFonts w:ascii="Tahoma" w:hAnsi="Tahoma" w:cs="Tahoma"/>
                <w:b/>
                <w:spacing w:val="16"/>
                <w:sz w:val="19"/>
                <w:szCs w:val="19"/>
              </w:rPr>
              <w:tab/>
              <w:t xml:space="preserve">ΛΟΙΠΑ ΒΑΘΜΟΛΟΓΟΥΜΕΝΑ ΚΡΙΤΗΡΙΑ </w:t>
            </w:r>
            <w:r w:rsidRPr="0021312D">
              <w:rPr>
                <w:rFonts w:ascii="Tahoma" w:hAnsi="Tahoma" w:cs="Tahoma"/>
                <w:bCs/>
                <w:sz w:val="19"/>
                <w:szCs w:val="19"/>
              </w:rPr>
              <w:t>[συμπληρώστε τα παρακάτω τέσσερα πεδία (</w:t>
            </w:r>
            <w:r w:rsidRPr="0021312D">
              <w:rPr>
                <w:rFonts w:ascii="Tahoma" w:hAnsi="Tahoma" w:cs="Tahoma"/>
                <w:b/>
                <w:sz w:val="19"/>
                <w:szCs w:val="19"/>
              </w:rPr>
              <w:t xml:space="preserve">α. </w:t>
            </w:r>
            <w:r w:rsidRPr="0021312D">
              <w:rPr>
                <w:rFonts w:ascii="Tahoma" w:hAnsi="Tahoma" w:cs="Tahoma"/>
                <w:bCs/>
                <w:sz w:val="19"/>
                <w:szCs w:val="19"/>
              </w:rPr>
              <w:t>έως και</w:t>
            </w:r>
            <w:r w:rsidRPr="0021312D">
              <w:rPr>
                <w:rFonts w:ascii="Tahoma" w:hAnsi="Tahoma" w:cs="Tahoma"/>
                <w:b/>
                <w:sz w:val="19"/>
                <w:szCs w:val="19"/>
              </w:rPr>
              <w:t xml:space="preserve"> δ</w:t>
            </w:r>
            <w:r w:rsidRPr="0021312D">
              <w:rPr>
                <w:rFonts w:ascii="Tahoma" w:hAnsi="Tahoma" w:cs="Tahoma"/>
                <w:bCs/>
                <w:sz w:val="19"/>
                <w:szCs w:val="19"/>
              </w:rPr>
              <w:t xml:space="preserve">) </w:t>
            </w:r>
            <w:r w:rsidRPr="0021312D">
              <w:rPr>
                <w:rFonts w:ascii="Tahoma" w:hAnsi="Tahoma" w:cs="Tahoma"/>
                <w:b/>
                <w:sz w:val="19"/>
                <w:szCs w:val="19"/>
              </w:rPr>
              <w:t>εφόσον</w:t>
            </w:r>
            <w:r w:rsidRPr="0021312D">
              <w:rPr>
                <w:rFonts w:ascii="Tahoma" w:hAnsi="Tahoma" w:cs="Tahoma"/>
                <w:bCs/>
                <w:sz w:val="19"/>
                <w:szCs w:val="19"/>
              </w:rPr>
              <w:t xml:space="preserve"> αποδεικνύετε κάποιο ή κάποια από τα αντίστοιχα κριτήρια, τα οποία </w:t>
            </w:r>
            <w:r w:rsidRPr="0021312D">
              <w:rPr>
                <w:rFonts w:ascii="Tahoma" w:hAnsi="Tahoma" w:cs="Tahoma"/>
                <w:b/>
                <w:sz w:val="19"/>
                <w:szCs w:val="19"/>
              </w:rPr>
              <w:t xml:space="preserve">μαζί </w:t>
            </w:r>
            <w:r w:rsidRPr="0021312D">
              <w:rPr>
                <w:rFonts w:ascii="Tahoma" w:hAnsi="Tahoma" w:cs="Tahoma"/>
                <w:bCs/>
                <w:sz w:val="19"/>
                <w:szCs w:val="19"/>
              </w:rPr>
              <w:t xml:space="preserve">με το κριτήριο της εμπειρίας (βλ. </w:t>
            </w:r>
            <w:proofErr w:type="spellStart"/>
            <w:r w:rsidRPr="0021312D">
              <w:rPr>
                <w:rFonts w:ascii="Tahoma" w:hAnsi="Tahoma" w:cs="Tahoma"/>
                <w:b/>
                <w:sz w:val="19"/>
                <w:szCs w:val="19"/>
              </w:rPr>
              <w:t>Ε.δ</w:t>
            </w:r>
            <w:proofErr w:type="spellEnd"/>
            <w:r w:rsidRPr="0021312D">
              <w:rPr>
                <w:rFonts w:ascii="Tahoma" w:hAnsi="Tahoma" w:cs="Tahoma"/>
                <w:b/>
                <w:sz w:val="19"/>
                <w:szCs w:val="19"/>
              </w:rPr>
              <w:t>.</w:t>
            </w:r>
            <w:r w:rsidRPr="0021312D">
              <w:rPr>
                <w:rFonts w:ascii="Tahoma" w:hAnsi="Tahoma" w:cs="Tahoma"/>
                <w:bCs/>
                <w:sz w:val="19"/>
                <w:szCs w:val="19"/>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περιέχονται στο Παράρτημα]</w:t>
            </w:r>
          </w:p>
        </w:tc>
      </w:tr>
    </w:tbl>
    <w:p w:rsidR="001A605A" w:rsidRPr="003D6E17" w:rsidRDefault="001A605A" w:rsidP="001A605A">
      <w:pPr>
        <w:rPr>
          <w:sz w:val="2"/>
          <w:szCs w:val="2"/>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468"/>
        <w:gridCol w:w="5760"/>
        <w:gridCol w:w="239"/>
        <w:gridCol w:w="537"/>
        <w:gridCol w:w="540"/>
        <w:gridCol w:w="482"/>
      </w:tblGrid>
      <w:tr w:rsidR="001A605A" w:rsidRPr="00DC73EB" w:rsidTr="00E2424F">
        <w:trPr>
          <w:trHeight w:val="159"/>
          <w:jc w:val="center"/>
        </w:trPr>
        <w:tc>
          <w:tcPr>
            <w:tcW w:w="236" w:type="dxa"/>
            <w:tcBorders>
              <w:top w:val="single" w:sz="4" w:space="0" w:color="auto"/>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single" w:sz="4" w:space="0" w:color="auto"/>
              <w:left w:val="nil"/>
              <w:bottom w:val="nil"/>
              <w:right w:val="nil"/>
            </w:tcBorders>
          </w:tcPr>
          <w:p w:rsidR="001A605A" w:rsidRPr="00DC73EB" w:rsidRDefault="001A605A" w:rsidP="000A36A6">
            <w:pPr>
              <w:jc w:val="right"/>
              <w:rPr>
                <w:rFonts w:ascii="Arial" w:hAnsi="Arial" w:cs="Arial"/>
                <w:sz w:val="20"/>
                <w:szCs w:val="20"/>
              </w:rPr>
            </w:pPr>
          </w:p>
        </w:tc>
        <w:tc>
          <w:tcPr>
            <w:tcW w:w="239" w:type="dxa"/>
            <w:tcBorders>
              <w:top w:val="single" w:sz="4" w:space="0" w:color="auto"/>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540" w:type="dxa"/>
            <w:tcBorders>
              <w:top w:val="single" w:sz="4" w:space="0" w:color="auto"/>
              <w:left w:val="nil"/>
              <w:bottom w:val="nil"/>
              <w:right w:val="nil"/>
            </w:tcBorders>
          </w:tcPr>
          <w:p w:rsidR="001A605A" w:rsidRPr="00DC73EB" w:rsidRDefault="001A605A" w:rsidP="00B132C8">
            <w:pPr>
              <w:rPr>
                <w:rFonts w:ascii="Arial" w:hAnsi="Arial" w:cs="Arial"/>
                <w:b/>
                <w:sz w:val="20"/>
                <w:szCs w:val="20"/>
              </w:rPr>
            </w:pPr>
          </w:p>
        </w:tc>
        <w:tc>
          <w:tcPr>
            <w:tcW w:w="482" w:type="dxa"/>
            <w:tcBorders>
              <w:top w:val="single" w:sz="4" w:space="0" w:color="auto"/>
              <w:left w:val="nil"/>
              <w:bottom w:val="nil"/>
            </w:tcBorders>
          </w:tcPr>
          <w:p w:rsidR="001A605A" w:rsidRPr="00DC73EB" w:rsidRDefault="001A605A" w:rsidP="00B132C8">
            <w:pPr>
              <w:rPr>
                <w:rFonts w:ascii="Arial" w:hAnsi="Arial" w:cs="Arial"/>
                <w:b/>
                <w:sz w:val="20"/>
                <w:szCs w:val="20"/>
              </w:rPr>
            </w:pPr>
          </w:p>
        </w:tc>
      </w:tr>
      <w:tr w:rsidR="0081147A" w:rsidRPr="00DC73EB" w:rsidTr="00537D96">
        <w:trPr>
          <w:trHeight w:val="89"/>
          <w:jc w:val="center"/>
        </w:trPr>
        <w:tc>
          <w:tcPr>
            <w:tcW w:w="236" w:type="dxa"/>
            <w:vMerge w:val="restart"/>
            <w:tcBorders>
              <w:top w:val="nil"/>
              <w:left w:val="single" w:sz="4" w:space="0" w:color="auto"/>
              <w:right w:val="nil"/>
            </w:tcBorders>
          </w:tcPr>
          <w:p w:rsidR="0081147A" w:rsidRPr="00DC73EB" w:rsidRDefault="0081147A" w:rsidP="00B132C8">
            <w:pPr>
              <w:rPr>
                <w:rFonts w:ascii="Arial" w:hAnsi="Arial" w:cs="Arial"/>
                <w:b/>
                <w:sz w:val="20"/>
                <w:szCs w:val="20"/>
              </w:rPr>
            </w:pPr>
          </w:p>
        </w:tc>
        <w:tc>
          <w:tcPr>
            <w:tcW w:w="468"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α.</w:t>
            </w:r>
          </w:p>
        </w:tc>
        <w:tc>
          <w:tcPr>
            <w:tcW w:w="5760"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Χρόνος ανεργίας</w:t>
            </w:r>
          </w:p>
          <w:p w:rsidR="0081147A" w:rsidRPr="00DC73EB" w:rsidRDefault="0081147A" w:rsidP="000A36A6">
            <w:pPr>
              <w:jc w:val="right"/>
              <w:rPr>
                <w:rFonts w:ascii="Arial" w:hAnsi="Arial" w:cs="Arial"/>
                <w:sz w:val="20"/>
                <w:szCs w:val="20"/>
              </w:rPr>
            </w:pPr>
            <w:r w:rsidRPr="00DC73EB">
              <w:rPr>
                <w:rFonts w:ascii="Arial" w:hAnsi="Arial" w:cs="Arial"/>
                <w:sz w:val="20"/>
                <w:szCs w:val="20"/>
              </w:rPr>
              <w:t>[</w:t>
            </w:r>
            <w:proofErr w:type="spellStart"/>
            <w:r w:rsidRPr="00DC73EB">
              <w:rPr>
                <w:rFonts w:ascii="Arial" w:hAnsi="Arial" w:cs="Arial"/>
                <w:sz w:val="20"/>
                <w:szCs w:val="20"/>
              </w:rPr>
              <w:t>αριθμ</w:t>
            </w:r>
            <w:proofErr w:type="spellEnd"/>
            <w:r w:rsidRPr="00DC73EB">
              <w:rPr>
                <w:rFonts w:ascii="Arial" w:hAnsi="Arial" w:cs="Arial"/>
                <w:sz w:val="20"/>
                <w:szCs w:val="20"/>
              </w:rPr>
              <w:t>. μηνών]</w:t>
            </w:r>
          </w:p>
        </w:tc>
        <w:tc>
          <w:tcPr>
            <w:tcW w:w="239" w:type="dxa"/>
            <w:vMerge w:val="restart"/>
            <w:tcBorders>
              <w:top w:val="nil"/>
              <w:left w:val="nil"/>
            </w:tcBorders>
          </w:tcPr>
          <w:p w:rsidR="0081147A" w:rsidRPr="00F90D2D" w:rsidRDefault="0081147A" w:rsidP="00B132C8">
            <w:pPr>
              <w:rPr>
                <w:rFonts w:ascii="Arial" w:hAnsi="Arial" w:cs="Arial"/>
                <w:b/>
                <w:sz w:val="16"/>
                <w:szCs w:val="16"/>
              </w:rPr>
            </w:pPr>
          </w:p>
        </w:tc>
        <w:tc>
          <w:tcPr>
            <w:tcW w:w="537" w:type="dxa"/>
            <w:tcBorders>
              <w:top w:val="nil"/>
              <w:bottom w:val="nil"/>
              <w:right w:val="nil"/>
            </w:tcBorders>
            <w:vAlign w:val="bottom"/>
          </w:tcPr>
          <w:p w:rsidR="0081147A" w:rsidRPr="00DC73EB" w:rsidRDefault="0081147A" w:rsidP="0081147A">
            <w:pPr>
              <w:jc w:val="center"/>
              <w:rPr>
                <w:rFonts w:ascii="Arial" w:hAnsi="Arial" w:cs="Arial"/>
                <w:b/>
                <w:sz w:val="20"/>
                <w:szCs w:val="20"/>
              </w:rPr>
            </w:pPr>
          </w:p>
        </w:tc>
        <w:tc>
          <w:tcPr>
            <w:tcW w:w="540" w:type="dxa"/>
            <w:tcBorders>
              <w:top w:val="nil"/>
              <w:left w:val="nil"/>
              <w:bottom w:val="nil"/>
            </w:tcBorders>
            <w:vAlign w:val="bottom"/>
          </w:tcPr>
          <w:p w:rsidR="0081147A" w:rsidRPr="00DC73EB" w:rsidRDefault="0081147A" w:rsidP="0081147A">
            <w:pPr>
              <w:jc w:val="center"/>
              <w:rPr>
                <w:rFonts w:ascii="Arial" w:hAnsi="Arial" w:cs="Arial"/>
                <w:b/>
                <w:sz w:val="20"/>
                <w:szCs w:val="20"/>
              </w:rPr>
            </w:pPr>
          </w:p>
        </w:tc>
        <w:tc>
          <w:tcPr>
            <w:tcW w:w="482" w:type="dxa"/>
            <w:vMerge w:val="restart"/>
            <w:tcBorders>
              <w:top w:val="nil"/>
            </w:tcBorders>
          </w:tcPr>
          <w:p w:rsidR="0081147A" w:rsidRPr="00DC73EB" w:rsidRDefault="0081147A" w:rsidP="00B132C8">
            <w:pPr>
              <w:rPr>
                <w:rFonts w:ascii="Arial" w:hAnsi="Arial" w:cs="Arial"/>
                <w:b/>
                <w:sz w:val="20"/>
                <w:szCs w:val="20"/>
              </w:rPr>
            </w:pPr>
          </w:p>
        </w:tc>
      </w:tr>
      <w:tr w:rsidR="0081147A" w:rsidRPr="00DC73EB" w:rsidTr="00537D96">
        <w:trPr>
          <w:trHeight w:val="227"/>
          <w:jc w:val="center"/>
        </w:trPr>
        <w:tc>
          <w:tcPr>
            <w:tcW w:w="236" w:type="dxa"/>
            <w:vMerge/>
            <w:tcBorders>
              <w:left w:val="single" w:sz="4" w:space="0" w:color="auto"/>
              <w:bottom w:val="nil"/>
              <w:right w:val="nil"/>
            </w:tcBorders>
          </w:tcPr>
          <w:p w:rsidR="0081147A" w:rsidRPr="00DC73EB" w:rsidRDefault="0081147A" w:rsidP="00B132C8">
            <w:pPr>
              <w:rPr>
                <w:rFonts w:ascii="Arial" w:hAnsi="Arial" w:cs="Arial"/>
                <w:b/>
                <w:sz w:val="20"/>
                <w:szCs w:val="20"/>
              </w:rPr>
            </w:pPr>
          </w:p>
        </w:tc>
        <w:tc>
          <w:tcPr>
            <w:tcW w:w="468" w:type="dxa"/>
            <w:vMerge/>
            <w:tcBorders>
              <w:left w:val="nil"/>
              <w:bottom w:val="nil"/>
              <w:right w:val="nil"/>
            </w:tcBorders>
          </w:tcPr>
          <w:p w:rsidR="0081147A" w:rsidRPr="00DC73EB" w:rsidRDefault="0081147A" w:rsidP="00B132C8">
            <w:pPr>
              <w:rPr>
                <w:rFonts w:ascii="Arial" w:hAnsi="Arial" w:cs="Arial"/>
                <w:b/>
                <w:sz w:val="20"/>
                <w:szCs w:val="20"/>
              </w:rPr>
            </w:pPr>
          </w:p>
        </w:tc>
        <w:tc>
          <w:tcPr>
            <w:tcW w:w="5760" w:type="dxa"/>
            <w:vMerge/>
            <w:tcBorders>
              <w:left w:val="nil"/>
              <w:bottom w:val="nil"/>
              <w:right w:val="nil"/>
            </w:tcBorders>
          </w:tcPr>
          <w:p w:rsidR="0081147A" w:rsidRPr="00DC73EB" w:rsidRDefault="0081147A" w:rsidP="00B132C8">
            <w:pPr>
              <w:rPr>
                <w:rFonts w:ascii="Arial" w:hAnsi="Arial" w:cs="Arial"/>
                <w:b/>
                <w:sz w:val="20"/>
                <w:szCs w:val="20"/>
              </w:rPr>
            </w:pPr>
          </w:p>
        </w:tc>
        <w:tc>
          <w:tcPr>
            <w:tcW w:w="239" w:type="dxa"/>
            <w:vMerge/>
            <w:tcBorders>
              <w:left w:val="nil"/>
              <w:bottom w:val="nil"/>
            </w:tcBorders>
          </w:tcPr>
          <w:p w:rsidR="0081147A" w:rsidRPr="00F90D2D" w:rsidRDefault="0081147A" w:rsidP="00B132C8">
            <w:pPr>
              <w:rPr>
                <w:rFonts w:ascii="Arial" w:hAnsi="Arial" w:cs="Arial"/>
                <w:b/>
                <w:sz w:val="16"/>
                <w:szCs w:val="16"/>
              </w:rPr>
            </w:pPr>
          </w:p>
        </w:tc>
        <w:tc>
          <w:tcPr>
            <w:tcW w:w="537" w:type="dxa"/>
            <w:tcBorders>
              <w:top w:val="nil"/>
              <w:bottom w:val="single" w:sz="4" w:space="0" w:color="auto"/>
            </w:tcBorders>
            <w:vAlign w:val="bottom"/>
          </w:tcPr>
          <w:p w:rsidR="0081147A" w:rsidRPr="00DC73EB" w:rsidRDefault="0081147A" w:rsidP="0081147A">
            <w:pPr>
              <w:jc w:val="center"/>
              <w:rPr>
                <w:rFonts w:ascii="Arial" w:hAnsi="Arial" w:cs="Arial"/>
                <w:b/>
                <w:sz w:val="20"/>
                <w:szCs w:val="20"/>
              </w:rPr>
            </w:pPr>
          </w:p>
        </w:tc>
        <w:tc>
          <w:tcPr>
            <w:tcW w:w="540" w:type="dxa"/>
            <w:tcBorders>
              <w:top w:val="nil"/>
              <w:bottom w:val="single" w:sz="4" w:space="0" w:color="auto"/>
            </w:tcBorders>
            <w:vAlign w:val="bottom"/>
          </w:tcPr>
          <w:p w:rsidR="0081147A" w:rsidRPr="00DC73EB" w:rsidRDefault="0081147A" w:rsidP="0081147A">
            <w:pPr>
              <w:jc w:val="center"/>
              <w:rPr>
                <w:rFonts w:ascii="Arial" w:hAnsi="Arial" w:cs="Arial"/>
                <w:b/>
                <w:sz w:val="20"/>
                <w:szCs w:val="20"/>
              </w:rPr>
            </w:pPr>
          </w:p>
        </w:tc>
        <w:tc>
          <w:tcPr>
            <w:tcW w:w="482" w:type="dxa"/>
            <w:vMerge/>
            <w:tcBorders>
              <w:bottom w:val="nil"/>
            </w:tcBorders>
          </w:tcPr>
          <w:p w:rsidR="0081147A" w:rsidRPr="00DC73EB" w:rsidRDefault="0081147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nil"/>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81147A" w:rsidRPr="00DC73EB" w:rsidTr="00E2424F">
        <w:trPr>
          <w:trHeight w:val="85"/>
          <w:jc w:val="center"/>
        </w:trPr>
        <w:tc>
          <w:tcPr>
            <w:tcW w:w="236" w:type="dxa"/>
            <w:vMerge w:val="restart"/>
            <w:tcBorders>
              <w:top w:val="nil"/>
              <w:left w:val="single" w:sz="4" w:space="0" w:color="auto"/>
              <w:right w:val="nil"/>
            </w:tcBorders>
          </w:tcPr>
          <w:p w:rsidR="0081147A" w:rsidRPr="00DC73EB" w:rsidRDefault="0081147A" w:rsidP="00B132C8">
            <w:pPr>
              <w:rPr>
                <w:rFonts w:ascii="Arial" w:hAnsi="Arial" w:cs="Arial"/>
                <w:b/>
                <w:sz w:val="20"/>
                <w:szCs w:val="20"/>
              </w:rPr>
            </w:pPr>
          </w:p>
        </w:tc>
        <w:tc>
          <w:tcPr>
            <w:tcW w:w="468" w:type="dxa"/>
            <w:vMerge w:val="restart"/>
            <w:tcBorders>
              <w:top w:val="nil"/>
              <w:left w:val="nil"/>
              <w:right w:val="nil"/>
            </w:tcBorders>
          </w:tcPr>
          <w:p w:rsidR="0081147A" w:rsidRPr="00DC73EB" w:rsidRDefault="0081147A" w:rsidP="00B132C8">
            <w:pPr>
              <w:rPr>
                <w:rFonts w:ascii="Arial" w:hAnsi="Arial" w:cs="Arial"/>
                <w:b/>
                <w:sz w:val="20"/>
                <w:szCs w:val="20"/>
              </w:rPr>
            </w:pPr>
            <w:r w:rsidRPr="00DC73EB">
              <w:rPr>
                <w:rFonts w:ascii="Arial" w:hAnsi="Arial" w:cs="Arial"/>
                <w:b/>
                <w:sz w:val="20"/>
                <w:szCs w:val="20"/>
              </w:rPr>
              <w:t>β.</w:t>
            </w:r>
          </w:p>
        </w:tc>
        <w:tc>
          <w:tcPr>
            <w:tcW w:w="5760" w:type="dxa"/>
            <w:vMerge w:val="restart"/>
            <w:tcBorders>
              <w:top w:val="nil"/>
              <w:left w:val="nil"/>
              <w:right w:val="nil"/>
            </w:tcBorders>
          </w:tcPr>
          <w:p w:rsidR="0081147A" w:rsidRPr="00DC73EB" w:rsidRDefault="0081147A" w:rsidP="000A36A6">
            <w:pPr>
              <w:ind w:left="397" w:hanging="397"/>
              <w:rPr>
                <w:rFonts w:ascii="Arial" w:hAnsi="Arial" w:cs="Tahoma"/>
                <w:b/>
                <w:sz w:val="20"/>
                <w:szCs w:val="20"/>
              </w:rPr>
            </w:pPr>
            <w:r w:rsidRPr="00DC73EB">
              <w:rPr>
                <w:rFonts w:ascii="Arial" w:hAnsi="Arial" w:cs="Tahoma"/>
                <w:b/>
                <w:sz w:val="20"/>
                <w:szCs w:val="20"/>
              </w:rPr>
              <w:t>Ανήλικα ή ενήλικα προστατευόμενα κατά νόμο τέκνα</w:t>
            </w:r>
          </w:p>
          <w:p w:rsidR="0081147A" w:rsidRPr="00DC73EB" w:rsidRDefault="0081147A" w:rsidP="000A36A6">
            <w:pPr>
              <w:jc w:val="right"/>
              <w:rPr>
                <w:rFonts w:ascii="Arial" w:hAnsi="Arial" w:cs="Arial"/>
                <w:b/>
                <w:sz w:val="20"/>
                <w:szCs w:val="20"/>
              </w:rPr>
            </w:pPr>
            <w:r w:rsidRPr="00DC73EB">
              <w:rPr>
                <w:rFonts w:ascii="Arial" w:hAnsi="Arial" w:cs="Tahoma"/>
                <w:bCs/>
                <w:sz w:val="20"/>
                <w:szCs w:val="20"/>
              </w:rPr>
              <w:tab/>
            </w:r>
            <w:r w:rsidRPr="00DC73EB">
              <w:rPr>
                <w:rFonts w:ascii="Arial" w:hAnsi="Arial" w:cs="Tahoma"/>
                <w:bCs/>
                <w:sz w:val="20"/>
                <w:szCs w:val="20"/>
              </w:rPr>
              <w:tab/>
              <w:t>[</w:t>
            </w:r>
            <w:proofErr w:type="spellStart"/>
            <w:r w:rsidRPr="00DC73EB">
              <w:rPr>
                <w:rFonts w:ascii="Arial" w:hAnsi="Arial" w:cs="Tahoma"/>
                <w:bCs/>
                <w:sz w:val="20"/>
                <w:szCs w:val="20"/>
              </w:rPr>
              <w:t>αριθμ</w:t>
            </w:r>
            <w:proofErr w:type="spellEnd"/>
            <w:r w:rsidRPr="00DC73EB">
              <w:rPr>
                <w:rFonts w:ascii="Arial" w:hAnsi="Arial" w:cs="Tahoma"/>
                <w:bCs/>
                <w:sz w:val="20"/>
                <w:szCs w:val="20"/>
              </w:rPr>
              <w:t>. τέκνων του υποψηφίου]</w:t>
            </w:r>
          </w:p>
        </w:tc>
        <w:tc>
          <w:tcPr>
            <w:tcW w:w="239" w:type="dxa"/>
            <w:vMerge w:val="restart"/>
            <w:tcBorders>
              <w:top w:val="nil"/>
              <w:left w:val="nil"/>
            </w:tcBorders>
          </w:tcPr>
          <w:p w:rsidR="0081147A" w:rsidRPr="00F90D2D" w:rsidRDefault="0081147A" w:rsidP="00B132C8">
            <w:pPr>
              <w:rPr>
                <w:rFonts w:ascii="Arial" w:hAnsi="Arial" w:cs="Arial"/>
                <w:b/>
                <w:sz w:val="16"/>
                <w:szCs w:val="16"/>
              </w:rPr>
            </w:pPr>
          </w:p>
        </w:tc>
        <w:tc>
          <w:tcPr>
            <w:tcW w:w="537" w:type="dxa"/>
            <w:tcBorders>
              <w:top w:val="nil"/>
              <w:bottom w:val="nil"/>
              <w:right w:val="nil"/>
            </w:tcBorders>
          </w:tcPr>
          <w:p w:rsidR="0081147A" w:rsidRPr="00DC73EB" w:rsidRDefault="0081147A" w:rsidP="00B132C8">
            <w:pPr>
              <w:rPr>
                <w:rFonts w:ascii="Arial" w:hAnsi="Arial" w:cs="Arial"/>
                <w:b/>
                <w:sz w:val="20"/>
                <w:szCs w:val="20"/>
              </w:rPr>
            </w:pPr>
          </w:p>
        </w:tc>
        <w:tc>
          <w:tcPr>
            <w:tcW w:w="540" w:type="dxa"/>
            <w:tcBorders>
              <w:top w:val="nil"/>
              <w:left w:val="nil"/>
              <w:bottom w:val="nil"/>
            </w:tcBorders>
          </w:tcPr>
          <w:p w:rsidR="0081147A" w:rsidRPr="00DC73EB" w:rsidRDefault="0081147A" w:rsidP="00B132C8">
            <w:pPr>
              <w:rPr>
                <w:rFonts w:ascii="Arial" w:hAnsi="Arial" w:cs="Arial"/>
                <w:b/>
                <w:sz w:val="20"/>
                <w:szCs w:val="20"/>
              </w:rPr>
            </w:pPr>
          </w:p>
        </w:tc>
        <w:tc>
          <w:tcPr>
            <w:tcW w:w="482" w:type="dxa"/>
            <w:vMerge w:val="restart"/>
            <w:tcBorders>
              <w:top w:val="nil"/>
            </w:tcBorders>
          </w:tcPr>
          <w:p w:rsidR="0081147A" w:rsidRPr="00DC73EB" w:rsidRDefault="0081147A" w:rsidP="00B132C8">
            <w:pPr>
              <w:rPr>
                <w:rFonts w:ascii="Arial" w:hAnsi="Arial" w:cs="Arial"/>
                <w:b/>
                <w:sz w:val="20"/>
                <w:szCs w:val="20"/>
              </w:rPr>
            </w:pPr>
          </w:p>
        </w:tc>
      </w:tr>
      <w:tr w:rsidR="0081147A" w:rsidRPr="00DC73EB" w:rsidTr="00E2424F">
        <w:trPr>
          <w:trHeight w:val="178"/>
          <w:jc w:val="center"/>
        </w:trPr>
        <w:tc>
          <w:tcPr>
            <w:tcW w:w="236" w:type="dxa"/>
            <w:vMerge/>
            <w:tcBorders>
              <w:left w:val="single" w:sz="4" w:space="0" w:color="auto"/>
              <w:bottom w:val="nil"/>
              <w:right w:val="nil"/>
            </w:tcBorders>
          </w:tcPr>
          <w:p w:rsidR="0081147A" w:rsidRPr="00DC73EB" w:rsidRDefault="0081147A" w:rsidP="00B132C8">
            <w:pPr>
              <w:rPr>
                <w:rFonts w:ascii="Arial" w:hAnsi="Arial" w:cs="Arial"/>
                <w:b/>
                <w:sz w:val="20"/>
                <w:szCs w:val="20"/>
              </w:rPr>
            </w:pPr>
          </w:p>
        </w:tc>
        <w:tc>
          <w:tcPr>
            <w:tcW w:w="468" w:type="dxa"/>
            <w:vMerge/>
            <w:tcBorders>
              <w:left w:val="nil"/>
              <w:bottom w:val="nil"/>
              <w:right w:val="nil"/>
            </w:tcBorders>
          </w:tcPr>
          <w:p w:rsidR="0081147A" w:rsidRPr="00DC73EB" w:rsidRDefault="0081147A" w:rsidP="00B132C8">
            <w:pPr>
              <w:rPr>
                <w:rFonts w:ascii="Arial" w:hAnsi="Arial" w:cs="Arial"/>
                <w:b/>
                <w:sz w:val="20"/>
                <w:szCs w:val="20"/>
              </w:rPr>
            </w:pPr>
          </w:p>
        </w:tc>
        <w:tc>
          <w:tcPr>
            <w:tcW w:w="5760" w:type="dxa"/>
            <w:vMerge/>
            <w:tcBorders>
              <w:left w:val="nil"/>
              <w:bottom w:val="nil"/>
              <w:right w:val="nil"/>
            </w:tcBorders>
          </w:tcPr>
          <w:p w:rsidR="0081147A" w:rsidRPr="00DC73EB" w:rsidRDefault="0081147A" w:rsidP="000A36A6">
            <w:pPr>
              <w:ind w:left="397" w:hanging="397"/>
              <w:rPr>
                <w:rFonts w:ascii="Arial" w:hAnsi="Arial" w:cs="Tahoma"/>
                <w:b/>
                <w:sz w:val="20"/>
                <w:szCs w:val="20"/>
              </w:rPr>
            </w:pPr>
          </w:p>
        </w:tc>
        <w:tc>
          <w:tcPr>
            <w:tcW w:w="239" w:type="dxa"/>
            <w:vMerge/>
            <w:tcBorders>
              <w:left w:val="nil"/>
              <w:bottom w:val="nil"/>
            </w:tcBorders>
          </w:tcPr>
          <w:p w:rsidR="0081147A" w:rsidRPr="00F90D2D" w:rsidRDefault="0081147A" w:rsidP="00B132C8">
            <w:pPr>
              <w:rPr>
                <w:rFonts w:ascii="Arial" w:hAnsi="Arial" w:cs="Arial"/>
                <w:b/>
                <w:sz w:val="16"/>
                <w:szCs w:val="16"/>
              </w:rPr>
            </w:pPr>
          </w:p>
        </w:tc>
        <w:tc>
          <w:tcPr>
            <w:tcW w:w="537" w:type="dxa"/>
            <w:tcBorders>
              <w:top w:val="nil"/>
              <w:bottom w:val="single" w:sz="4" w:space="0" w:color="auto"/>
            </w:tcBorders>
          </w:tcPr>
          <w:p w:rsidR="0081147A" w:rsidRPr="00E2424F" w:rsidRDefault="0081147A" w:rsidP="00B132C8">
            <w:pPr>
              <w:rPr>
                <w:rFonts w:ascii="Arial" w:hAnsi="Arial" w:cs="Arial"/>
                <w:sz w:val="20"/>
                <w:szCs w:val="20"/>
              </w:rPr>
            </w:pPr>
          </w:p>
        </w:tc>
        <w:tc>
          <w:tcPr>
            <w:tcW w:w="540" w:type="dxa"/>
            <w:tcBorders>
              <w:top w:val="nil"/>
              <w:bottom w:val="single" w:sz="4" w:space="0" w:color="auto"/>
            </w:tcBorders>
          </w:tcPr>
          <w:p w:rsidR="0081147A" w:rsidRPr="00DC73EB" w:rsidRDefault="0081147A" w:rsidP="00B132C8">
            <w:pPr>
              <w:rPr>
                <w:rFonts w:ascii="Arial" w:hAnsi="Arial" w:cs="Arial"/>
                <w:b/>
                <w:sz w:val="20"/>
                <w:szCs w:val="20"/>
              </w:rPr>
            </w:pPr>
          </w:p>
        </w:tc>
        <w:tc>
          <w:tcPr>
            <w:tcW w:w="482" w:type="dxa"/>
            <w:vMerge/>
            <w:tcBorders>
              <w:bottom w:val="nil"/>
            </w:tcBorders>
          </w:tcPr>
          <w:p w:rsidR="0081147A" w:rsidRPr="00DC73EB" w:rsidRDefault="0081147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1A605A" w:rsidRPr="00DC73EB" w:rsidTr="00E2424F">
        <w:trPr>
          <w:trHeight w:val="386"/>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r w:rsidRPr="00DC73EB">
              <w:rPr>
                <w:rFonts w:ascii="Arial" w:hAnsi="Arial" w:cs="Arial"/>
                <w:b/>
                <w:sz w:val="20"/>
                <w:szCs w:val="20"/>
              </w:rPr>
              <w:t>γ.</w:t>
            </w:r>
          </w:p>
        </w:tc>
        <w:tc>
          <w:tcPr>
            <w:tcW w:w="5760" w:type="dxa"/>
            <w:tcBorders>
              <w:top w:val="nil"/>
              <w:left w:val="nil"/>
              <w:bottom w:val="nil"/>
              <w:right w:val="nil"/>
            </w:tcBorders>
          </w:tcPr>
          <w:p w:rsidR="001A605A" w:rsidRPr="00DC73EB" w:rsidRDefault="001A605A" w:rsidP="00993901">
            <w:pPr>
              <w:ind w:left="397" w:hanging="397"/>
              <w:rPr>
                <w:rFonts w:ascii="Arial" w:hAnsi="Arial" w:cs="Tahoma"/>
                <w:b/>
                <w:sz w:val="20"/>
                <w:szCs w:val="20"/>
              </w:rPr>
            </w:pPr>
            <w:r w:rsidRPr="00DC73EB">
              <w:rPr>
                <w:rFonts w:ascii="Arial" w:hAnsi="Arial" w:cs="Tahoma"/>
                <w:b/>
                <w:sz w:val="20"/>
                <w:szCs w:val="20"/>
              </w:rPr>
              <w:t>Άγαμος, διαζευγμένος ή εν χηρεία γονέας</w:t>
            </w: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tcBorders>
          </w:tcPr>
          <w:p w:rsidR="001A605A" w:rsidRPr="00DC73EB" w:rsidRDefault="001A605A" w:rsidP="00B132C8">
            <w:pPr>
              <w:rPr>
                <w:rFonts w:ascii="Arial" w:hAnsi="Arial" w:cs="Arial"/>
                <w:b/>
                <w:sz w:val="20"/>
                <w:szCs w:val="20"/>
              </w:rPr>
            </w:pPr>
          </w:p>
        </w:tc>
        <w:tc>
          <w:tcPr>
            <w:tcW w:w="540" w:type="dxa"/>
            <w:tcBorders>
              <w:top w:val="single" w:sz="4" w:space="0" w:color="auto"/>
              <w:bottom w:val="single" w:sz="4" w:space="0" w:color="auto"/>
            </w:tcBorders>
          </w:tcPr>
          <w:p w:rsidR="001A605A" w:rsidRPr="00DC73EB" w:rsidRDefault="001A605A" w:rsidP="00B132C8">
            <w:pPr>
              <w:rPr>
                <w:rFonts w:ascii="Arial" w:hAnsi="Arial" w:cs="Arial"/>
                <w:b/>
                <w:sz w:val="20"/>
                <w:szCs w:val="20"/>
              </w:rPr>
            </w:pPr>
          </w:p>
        </w:tc>
        <w:tc>
          <w:tcPr>
            <w:tcW w:w="482" w:type="dxa"/>
            <w:tcBorders>
              <w:top w:val="nil"/>
              <w:bottom w:val="nil"/>
            </w:tcBorders>
          </w:tcPr>
          <w:p w:rsidR="001A605A" w:rsidRPr="00DC73EB" w:rsidRDefault="001A605A" w:rsidP="00B132C8">
            <w:pPr>
              <w:rPr>
                <w:rFonts w:ascii="Arial" w:hAnsi="Arial" w:cs="Arial"/>
                <w:b/>
                <w:sz w:val="20"/>
                <w:szCs w:val="20"/>
              </w:rPr>
            </w:pPr>
          </w:p>
        </w:tc>
      </w:tr>
      <w:tr w:rsidR="001A605A" w:rsidRPr="00DC73EB" w:rsidTr="00E2424F">
        <w:trPr>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right w:val="nil"/>
            </w:tcBorders>
          </w:tcPr>
          <w:p w:rsidR="001A605A" w:rsidRPr="00DC73EB" w:rsidRDefault="001A605A" w:rsidP="00B132C8">
            <w:pPr>
              <w:rPr>
                <w:rFonts w:ascii="Arial" w:hAnsi="Arial" w:cs="Arial"/>
                <w:b/>
                <w:sz w:val="20"/>
                <w:szCs w:val="20"/>
              </w:rPr>
            </w:pPr>
          </w:p>
        </w:tc>
        <w:tc>
          <w:tcPr>
            <w:tcW w:w="540" w:type="dxa"/>
            <w:tcBorders>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nil"/>
              <w:right w:val="single" w:sz="4" w:space="0" w:color="auto"/>
            </w:tcBorders>
          </w:tcPr>
          <w:p w:rsidR="001A605A" w:rsidRPr="00DC73EB" w:rsidRDefault="001A605A" w:rsidP="00B132C8">
            <w:pPr>
              <w:rPr>
                <w:rFonts w:ascii="Arial" w:hAnsi="Arial" w:cs="Arial"/>
                <w:b/>
                <w:sz w:val="20"/>
                <w:szCs w:val="20"/>
              </w:rPr>
            </w:pPr>
          </w:p>
        </w:tc>
      </w:tr>
      <w:tr w:rsidR="001A605A" w:rsidRPr="00DC73EB" w:rsidTr="00E2424F">
        <w:trPr>
          <w:trHeight w:val="387"/>
          <w:jc w:val="center"/>
        </w:trPr>
        <w:tc>
          <w:tcPr>
            <w:tcW w:w="236" w:type="dxa"/>
            <w:tcBorders>
              <w:top w:val="nil"/>
              <w:left w:val="single" w:sz="4" w:space="0" w:color="auto"/>
              <w:bottom w:val="nil"/>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nil"/>
              <w:right w:val="nil"/>
            </w:tcBorders>
          </w:tcPr>
          <w:p w:rsidR="001A605A" w:rsidRPr="00DC73EB" w:rsidRDefault="001A605A" w:rsidP="00B132C8">
            <w:pPr>
              <w:rPr>
                <w:rFonts w:ascii="Arial" w:hAnsi="Arial" w:cs="Arial"/>
                <w:b/>
                <w:sz w:val="20"/>
                <w:szCs w:val="20"/>
              </w:rPr>
            </w:pPr>
            <w:r w:rsidRPr="00DC73EB">
              <w:rPr>
                <w:rFonts w:ascii="Arial" w:hAnsi="Arial" w:cs="Arial"/>
                <w:b/>
                <w:sz w:val="20"/>
                <w:szCs w:val="20"/>
              </w:rPr>
              <w:t>δ.</w:t>
            </w:r>
          </w:p>
        </w:tc>
        <w:tc>
          <w:tcPr>
            <w:tcW w:w="5760" w:type="dxa"/>
            <w:tcBorders>
              <w:top w:val="nil"/>
              <w:left w:val="nil"/>
              <w:bottom w:val="nil"/>
              <w:right w:val="nil"/>
            </w:tcBorders>
          </w:tcPr>
          <w:p w:rsidR="001A605A" w:rsidRPr="00DC73EB" w:rsidRDefault="001A605A" w:rsidP="000A36A6">
            <w:pPr>
              <w:ind w:left="397" w:hanging="397"/>
              <w:rPr>
                <w:rFonts w:ascii="Arial" w:hAnsi="Arial" w:cs="Tahoma"/>
                <w:b/>
                <w:sz w:val="20"/>
                <w:szCs w:val="20"/>
              </w:rPr>
            </w:pPr>
            <w:r w:rsidRPr="00DC73EB">
              <w:rPr>
                <w:rFonts w:ascii="Arial" w:hAnsi="Arial" w:cs="Tahoma"/>
                <w:b/>
                <w:sz w:val="20"/>
                <w:szCs w:val="20"/>
              </w:rPr>
              <w:t>Αναπηρία υποψηφίου</w:t>
            </w:r>
            <w:r w:rsidR="002015A6" w:rsidRPr="00DC73EB">
              <w:rPr>
                <w:rFonts w:ascii="Arial" w:hAnsi="Arial" w:cs="Tahoma"/>
                <w:b/>
                <w:sz w:val="20"/>
                <w:szCs w:val="20"/>
              </w:rPr>
              <w:t xml:space="preserve"> από 50% και άνω</w:t>
            </w:r>
          </w:p>
        </w:tc>
        <w:tc>
          <w:tcPr>
            <w:tcW w:w="239" w:type="dxa"/>
            <w:tcBorders>
              <w:top w:val="nil"/>
              <w:left w:val="nil"/>
              <w:bottom w:val="nil"/>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nil"/>
            </w:tcBorders>
          </w:tcPr>
          <w:p w:rsidR="001A605A" w:rsidRPr="00DC73EB" w:rsidRDefault="001A605A" w:rsidP="00B132C8">
            <w:pPr>
              <w:rPr>
                <w:rFonts w:ascii="Arial" w:hAnsi="Arial" w:cs="Arial"/>
                <w:b/>
                <w:sz w:val="20"/>
                <w:szCs w:val="20"/>
              </w:rPr>
            </w:pPr>
          </w:p>
        </w:tc>
        <w:tc>
          <w:tcPr>
            <w:tcW w:w="540" w:type="dxa"/>
            <w:tcBorders>
              <w:top w:val="single" w:sz="4" w:space="0" w:color="auto"/>
              <w:bottom w:val="single" w:sz="4" w:space="0" w:color="auto"/>
            </w:tcBorders>
          </w:tcPr>
          <w:p w:rsidR="001A605A" w:rsidRPr="00DC73EB" w:rsidRDefault="001A605A" w:rsidP="00B132C8">
            <w:pPr>
              <w:rPr>
                <w:rFonts w:ascii="Arial" w:hAnsi="Arial" w:cs="Arial"/>
                <w:b/>
                <w:sz w:val="20"/>
                <w:szCs w:val="20"/>
              </w:rPr>
            </w:pPr>
          </w:p>
        </w:tc>
        <w:tc>
          <w:tcPr>
            <w:tcW w:w="482" w:type="dxa"/>
            <w:tcBorders>
              <w:top w:val="nil"/>
              <w:bottom w:val="nil"/>
            </w:tcBorders>
          </w:tcPr>
          <w:p w:rsidR="001A605A" w:rsidRPr="00DC73EB" w:rsidRDefault="001A605A" w:rsidP="00B132C8">
            <w:pPr>
              <w:rPr>
                <w:rFonts w:ascii="Arial" w:hAnsi="Arial" w:cs="Arial"/>
                <w:b/>
                <w:sz w:val="20"/>
                <w:szCs w:val="20"/>
              </w:rPr>
            </w:pPr>
          </w:p>
        </w:tc>
      </w:tr>
      <w:tr w:rsidR="001A605A" w:rsidRPr="00DC73EB" w:rsidTr="00E2424F">
        <w:trPr>
          <w:trHeight w:val="154"/>
          <w:jc w:val="center"/>
        </w:trPr>
        <w:tc>
          <w:tcPr>
            <w:tcW w:w="236" w:type="dxa"/>
            <w:tcBorders>
              <w:top w:val="nil"/>
              <w:left w:val="single" w:sz="4" w:space="0" w:color="auto"/>
              <w:bottom w:val="single" w:sz="4" w:space="0" w:color="auto"/>
              <w:right w:val="nil"/>
            </w:tcBorders>
          </w:tcPr>
          <w:p w:rsidR="001A605A" w:rsidRPr="00DC73EB" w:rsidRDefault="001A605A" w:rsidP="00B132C8">
            <w:pPr>
              <w:rPr>
                <w:rFonts w:ascii="Arial" w:hAnsi="Arial" w:cs="Arial"/>
                <w:b/>
                <w:sz w:val="20"/>
                <w:szCs w:val="20"/>
              </w:rPr>
            </w:pPr>
          </w:p>
        </w:tc>
        <w:tc>
          <w:tcPr>
            <w:tcW w:w="468" w:type="dxa"/>
            <w:tcBorders>
              <w:top w:val="nil"/>
              <w:left w:val="nil"/>
              <w:bottom w:val="single" w:sz="4" w:space="0" w:color="auto"/>
              <w:right w:val="nil"/>
            </w:tcBorders>
          </w:tcPr>
          <w:p w:rsidR="001A605A" w:rsidRPr="00DC73EB" w:rsidRDefault="001A605A" w:rsidP="00B132C8">
            <w:pPr>
              <w:rPr>
                <w:rFonts w:ascii="Arial" w:hAnsi="Arial" w:cs="Arial"/>
                <w:b/>
                <w:sz w:val="20"/>
                <w:szCs w:val="20"/>
              </w:rPr>
            </w:pPr>
          </w:p>
        </w:tc>
        <w:tc>
          <w:tcPr>
            <w:tcW w:w="5760" w:type="dxa"/>
            <w:tcBorders>
              <w:top w:val="nil"/>
              <w:left w:val="nil"/>
              <w:bottom w:val="single" w:sz="4" w:space="0" w:color="auto"/>
              <w:right w:val="nil"/>
            </w:tcBorders>
          </w:tcPr>
          <w:p w:rsidR="001A605A" w:rsidRPr="00DC73EB" w:rsidRDefault="001A605A" w:rsidP="000A36A6">
            <w:pPr>
              <w:ind w:left="397" w:hanging="397"/>
              <w:rPr>
                <w:rFonts w:ascii="Arial" w:hAnsi="Arial" w:cs="Tahoma"/>
                <w:b/>
                <w:sz w:val="20"/>
                <w:szCs w:val="20"/>
              </w:rPr>
            </w:pPr>
          </w:p>
        </w:tc>
        <w:tc>
          <w:tcPr>
            <w:tcW w:w="239" w:type="dxa"/>
            <w:tcBorders>
              <w:top w:val="nil"/>
              <w:left w:val="nil"/>
              <w:bottom w:val="single" w:sz="4" w:space="0" w:color="auto"/>
              <w:right w:val="nil"/>
            </w:tcBorders>
          </w:tcPr>
          <w:p w:rsidR="001A605A" w:rsidRPr="00F90D2D" w:rsidRDefault="001A605A" w:rsidP="00B132C8">
            <w:pPr>
              <w:rPr>
                <w:rFonts w:ascii="Arial" w:hAnsi="Arial" w:cs="Arial"/>
                <w:b/>
                <w:sz w:val="16"/>
                <w:szCs w:val="16"/>
              </w:rPr>
            </w:pPr>
          </w:p>
        </w:tc>
        <w:tc>
          <w:tcPr>
            <w:tcW w:w="537" w:type="dxa"/>
            <w:tcBorders>
              <w:top w:val="nil"/>
              <w:left w:val="nil"/>
              <w:bottom w:val="single" w:sz="4" w:space="0" w:color="auto"/>
              <w:right w:val="nil"/>
            </w:tcBorders>
          </w:tcPr>
          <w:p w:rsidR="001A605A" w:rsidRPr="00DC73EB" w:rsidRDefault="001A605A" w:rsidP="00B132C8">
            <w:pPr>
              <w:rPr>
                <w:rFonts w:ascii="Arial" w:hAnsi="Arial" w:cs="Arial"/>
                <w:b/>
                <w:sz w:val="20"/>
                <w:szCs w:val="20"/>
              </w:rPr>
            </w:pPr>
          </w:p>
        </w:tc>
        <w:tc>
          <w:tcPr>
            <w:tcW w:w="540" w:type="dxa"/>
            <w:tcBorders>
              <w:top w:val="single" w:sz="4" w:space="0" w:color="auto"/>
              <w:left w:val="nil"/>
              <w:bottom w:val="single" w:sz="4" w:space="0" w:color="auto"/>
              <w:right w:val="nil"/>
            </w:tcBorders>
          </w:tcPr>
          <w:p w:rsidR="001A605A" w:rsidRPr="00DC73EB" w:rsidRDefault="001A605A" w:rsidP="00B132C8">
            <w:pPr>
              <w:rPr>
                <w:rFonts w:ascii="Arial" w:hAnsi="Arial" w:cs="Arial"/>
                <w:b/>
                <w:sz w:val="20"/>
                <w:szCs w:val="20"/>
              </w:rPr>
            </w:pPr>
          </w:p>
        </w:tc>
        <w:tc>
          <w:tcPr>
            <w:tcW w:w="482" w:type="dxa"/>
            <w:tcBorders>
              <w:top w:val="nil"/>
              <w:left w:val="nil"/>
              <w:bottom w:val="single" w:sz="4" w:space="0" w:color="auto"/>
              <w:right w:val="single" w:sz="4" w:space="0" w:color="auto"/>
            </w:tcBorders>
          </w:tcPr>
          <w:p w:rsidR="001A605A" w:rsidRPr="00DC73EB" w:rsidRDefault="001A605A" w:rsidP="00B132C8">
            <w:pPr>
              <w:rPr>
                <w:rFonts w:ascii="Arial" w:hAnsi="Arial" w:cs="Arial"/>
                <w:b/>
                <w:sz w:val="20"/>
                <w:szCs w:val="20"/>
              </w:rPr>
            </w:pPr>
          </w:p>
        </w:tc>
      </w:tr>
    </w:tbl>
    <w:p w:rsidR="001A605A" w:rsidRDefault="001A605A" w:rsidP="006E1C77">
      <w:pPr>
        <w:rPr>
          <w:rFonts w:ascii="Tahoma" w:hAnsi="Tahoma" w:cs="Tahoma"/>
          <w:b/>
          <w:spacing w:val="16"/>
          <w:sz w:val="10"/>
          <w:szCs w:val="10"/>
        </w:rPr>
      </w:pPr>
    </w:p>
    <w:p w:rsidR="001A605A" w:rsidRPr="00E80A86" w:rsidRDefault="001A605A" w:rsidP="006E1C77">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242"/>
      </w:tblGrid>
      <w:tr w:rsidR="00B529A4" w:rsidRPr="00071EFD">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B529A4" w:rsidRPr="00071EFD" w:rsidRDefault="00B529A4" w:rsidP="00E80A86">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trPr>
          <w:trHeight w:val="340"/>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20"/>
                <w:szCs w:val="20"/>
              </w:rPr>
            </w:pPr>
          </w:p>
        </w:tc>
      </w:tr>
      <w:tr w:rsidR="00A8254B" w:rsidRPr="00071EFD" w:rsidTr="00062F50">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A8254B" w:rsidRPr="00071EFD" w:rsidRDefault="00CE64CB" w:rsidP="00071EFD">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9</w:t>
            </w:r>
            <w:r w:rsidR="00A8254B"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071EFD">
              <w:rPr>
                <w:rFonts w:ascii="Arial" w:hAnsi="Arial" w:cs="Arial"/>
                <w:b/>
                <w:sz w:val="20"/>
                <w:szCs w:val="20"/>
              </w:rPr>
              <w:t>1</w:t>
            </w:r>
            <w:r w:rsidR="007314A1">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4</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A8254B" w:rsidRPr="00071EFD" w:rsidRDefault="00A8254B" w:rsidP="00071EFD">
            <w:pPr>
              <w:spacing w:beforeLines="50"/>
              <w:jc w:val="right"/>
              <w:rPr>
                <w:rFonts w:ascii="Arial" w:hAnsi="Arial" w:cs="Arial"/>
                <w:b/>
                <w:sz w:val="20"/>
                <w:szCs w:val="20"/>
              </w:rPr>
            </w:pPr>
            <w:r w:rsidRPr="008E6FF3">
              <w:rPr>
                <w:rFonts w:ascii="Arial" w:hAnsi="Arial" w:cs="Arial"/>
                <w:b/>
                <w:sz w:val="20"/>
                <w:szCs w:val="20"/>
              </w:rPr>
              <w:t>1</w:t>
            </w:r>
            <w:r w:rsidR="007314A1"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42" w:type="dxa"/>
            <w:tcBorders>
              <w:top w:val="nil"/>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5</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A8254B" w:rsidRPr="00071EFD" w:rsidRDefault="00A8254B" w:rsidP="00071EFD">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6</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7</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A8254B" w:rsidRPr="00071EFD" w:rsidTr="0091292F">
        <w:trPr>
          <w:trHeight w:hRule="exact" w:val="340"/>
          <w:jc w:val="center"/>
        </w:trPr>
        <w:tc>
          <w:tcPr>
            <w:tcW w:w="500" w:type="dxa"/>
            <w:gridSpan w:val="2"/>
            <w:tcBorders>
              <w:top w:val="nil"/>
              <w:left w:val="double" w:sz="4" w:space="0" w:color="auto"/>
              <w:bottom w:val="nil"/>
            </w:tcBorders>
            <w:shd w:val="clear" w:color="auto" w:fill="auto"/>
            <w:vAlign w:val="bottom"/>
          </w:tcPr>
          <w:p w:rsidR="00A8254B" w:rsidRPr="00071EFD" w:rsidRDefault="007314A1" w:rsidP="00071EFD">
            <w:pPr>
              <w:spacing w:beforeLines="50"/>
              <w:jc w:val="right"/>
              <w:rPr>
                <w:rFonts w:ascii="Arial" w:hAnsi="Arial" w:cs="Arial"/>
                <w:b/>
                <w:sz w:val="20"/>
                <w:szCs w:val="20"/>
              </w:rPr>
            </w:pPr>
            <w:r>
              <w:rPr>
                <w:rFonts w:ascii="Arial" w:hAnsi="Arial" w:cs="Arial"/>
                <w:b/>
                <w:sz w:val="20"/>
                <w:szCs w:val="20"/>
                <w:lang w:val="en-US"/>
              </w:rPr>
              <w:t>8</w:t>
            </w:r>
            <w:r w:rsidR="00A8254B" w:rsidRPr="00071EFD">
              <w:rPr>
                <w:rFonts w:ascii="Arial" w:hAnsi="Arial" w:cs="Arial"/>
                <w:b/>
                <w:sz w:val="20"/>
                <w:szCs w:val="20"/>
              </w:rPr>
              <w:t>.</w:t>
            </w:r>
          </w:p>
        </w:tc>
        <w:tc>
          <w:tcPr>
            <w:tcW w:w="4420" w:type="dxa"/>
            <w:tcBorders>
              <w:top w:val="nil"/>
              <w:bottom w:val="nil"/>
            </w:tcBorders>
            <w:shd w:val="clear" w:color="auto" w:fill="FFFFFF"/>
            <w:vAlign w:val="bottom"/>
          </w:tcPr>
          <w:p w:rsidR="00A8254B" w:rsidRPr="00071EFD" w:rsidRDefault="00A8254B" w:rsidP="00071EFD">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A8254B" w:rsidRPr="00071EFD" w:rsidRDefault="00A8254B" w:rsidP="00071EFD">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rsidR="00A8254B" w:rsidRPr="00071EFD" w:rsidRDefault="00A8254B" w:rsidP="00071EFD">
            <w:pPr>
              <w:spacing w:beforeLines="50"/>
              <w:jc w:val="both"/>
              <w:rPr>
                <w:rFonts w:ascii="Arial" w:hAnsi="Arial" w:cs="Arial"/>
                <w:sz w:val="20"/>
                <w:szCs w:val="20"/>
              </w:rPr>
            </w:pPr>
          </w:p>
        </w:tc>
      </w:tr>
      <w:tr w:rsidR="00B529A4" w:rsidRPr="00071EFD">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rsidR="00B529A4" w:rsidRPr="00071EFD" w:rsidRDefault="00B529A4" w:rsidP="00071EFD">
            <w:pPr>
              <w:spacing w:beforeLines="50"/>
              <w:jc w:val="both"/>
              <w:rPr>
                <w:rFonts w:ascii="Arial" w:hAnsi="Arial" w:cs="Arial"/>
                <w:sz w:val="20"/>
                <w:szCs w:val="20"/>
              </w:rPr>
            </w:pPr>
          </w:p>
        </w:tc>
      </w:tr>
      <w:tr w:rsidR="00623625" w:rsidRPr="00071EFD">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rsidR="00623625" w:rsidRPr="00071EFD" w:rsidRDefault="00623625" w:rsidP="00071EFD">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DA7DA7" w:rsidRPr="00071EFD">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DA7DA7" w:rsidRPr="00071EFD" w:rsidRDefault="00DA7DA7" w:rsidP="00071EFD">
            <w:pPr>
              <w:spacing w:beforeLines="5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rsidR="00DA7DA7" w:rsidRPr="00071EFD" w:rsidRDefault="00DA7DA7" w:rsidP="00071EFD">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rsidR="00DA7DA7" w:rsidRPr="00071EFD" w:rsidRDefault="00DA7DA7" w:rsidP="00071EFD">
            <w:pPr>
              <w:spacing w:beforeLines="50"/>
              <w:jc w:val="center"/>
              <w:rPr>
                <w:rFonts w:ascii="Arial" w:hAnsi="Arial" w:cs="Arial"/>
                <w:sz w:val="16"/>
                <w:szCs w:val="16"/>
              </w:rPr>
            </w:pPr>
          </w:p>
        </w:tc>
      </w:tr>
      <w:tr w:rsidR="00DA7DA7" w:rsidRPr="00071EFD" w:rsidTr="001A605A">
        <w:tblPrEx>
          <w:shd w:val="clear" w:color="339966" w:fill="C0C0C0"/>
        </w:tblPrEx>
        <w:trPr>
          <w:trHeight w:val="4343"/>
          <w:jc w:val="center"/>
        </w:trPr>
        <w:tc>
          <w:tcPr>
            <w:tcW w:w="240" w:type="dxa"/>
            <w:tcBorders>
              <w:top w:val="nil"/>
              <w:left w:val="double" w:sz="4" w:space="0" w:color="auto"/>
              <w:bottom w:val="nil"/>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rsidR="00DA7DA7" w:rsidRPr="001A605A" w:rsidRDefault="00DA7DA7" w:rsidP="00E80A86">
            <w:pPr>
              <w:spacing w:before="40" w:line="220" w:lineRule="exact"/>
              <w:jc w:val="both"/>
              <w:rPr>
                <w:rFonts w:ascii="Tahoma" w:hAnsi="Tahoma" w:cs="Tahoma"/>
                <w:sz w:val="16"/>
                <w:szCs w:val="16"/>
              </w:rPr>
            </w:pPr>
            <w:r w:rsidRPr="001A605A">
              <w:rPr>
                <w:rFonts w:ascii="Tahoma" w:hAnsi="Tahoma" w:cs="Tahoma"/>
                <w:bCs/>
                <w:sz w:val="16"/>
                <w:szCs w:val="16"/>
              </w:rPr>
              <w:t xml:space="preserve">Με ατομική μου ευθύνη και γνωρίζοντας τις </w:t>
            </w:r>
            <w:r w:rsidRPr="001A605A">
              <w:rPr>
                <w:rFonts w:ascii="Tahoma" w:hAnsi="Tahoma" w:cs="Tahoma"/>
                <w:b/>
                <w:sz w:val="16"/>
                <w:szCs w:val="16"/>
              </w:rPr>
              <w:t>κυρώσεις</w:t>
            </w:r>
            <w:r w:rsidRPr="001A605A">
              <w:rPr>
                <w:rFonts w:ascii="Tahoma" w:hAnsi="Tahoma" w:cs="Tahoma"/>
                <w:bCs/>
                <w:sz w:val="16"/>
                <w:szCs w:val="16"/>
              </w:rPr>
              <w:t xml:space="preserve"> που προβλέπονται από τις διατάξεις της παρ. 6 του άρθρ. 22 του </w:t>
            </w:r>
            <w:r w:rsidRPr="001A605A">
              <w:rPr>
                <w:rFonts w:ascii="Tahoma" w:hAnsi="Tahoma" w:cs="Tahoma"/>
                <w:b/>
                <w:sz w:val="16"/>
                <w:szCs w:val="16"/>
              </w:rPr>
              <w:t>Ν.</w:t>
            </w:r>
            <w:r w:rsidRPr="001A605A">
              <w:rPr>
                <w:rFonts w:ascii="Tahoma" w:hAnsi="Tahoma" w:cs="Tahoma"/>
                <w:b/>
                <w:sz w:val="16"/>
                <w:szCs w:val="16"/>
                <w:lang w:val="en-US"/>
              </w:rPr>
              <w:t> </w:t>
            </w:r>
            <w:r w:rsidRPr="001A605A">
              <w:rPr>
                <w:rFonts w:ascii="Tahoma" w:hAnsi="Tahoma" w:cs="Tahoma"/>
                <w:b/>
                <w:sz w:val="16"/>
                <w:szCs w:val="16"/>
              </w:rPr>
              <w:t>1599/1986</w:t>
            </w:r>
            <w:r w:rsidRPr="001A605A">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1A605A">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1A605A">
              <w:rPr>
                <w:rFonts w:ascii="Tahoma" w:hAnsi="Tahoma" w:cs="Tahoma"/>
                <w:b/>
                <w:sz w:val="16"/>
                <w:szCs w:val="16"/>
              </w:rPr>
              <w:t>δηλώνω ότι:</w:t>
            </w:r>
          </w:p>
          <w:p w:rsidR="00DA7DA7" w:rsidRPr="001A605A" w:rsidRDefault="00DA7DA7" w:rsidP="00E80A86">
            <w:pPr>
              <w:numPr>
                <w:ilvl w:val="0"/>
                <w:numId w:val="12"/>
              </w:numPr>
              <w:tabs>
                <w:tab w:val="clear" w:pos="720"/>
                <w:tab w:val="left" w:pos="284"/>
              </w:tabs>
              <w:spacing w:line="220" w:lineRule="exact"/>
              <w:ind w:left="284" w:hanging="284"/>
              <w:jc w:val="both"/>
              <w:rPr>
                <w:rFonts w:ascii="Tahoma" w:hAnsi="Tahoma" w:cs="Tahoma"/>
                <w:spacing w:val="-1"/>
                <w:sz w:val="16"/>
                <w:szCs w:val="16"/>
              </w:rPr>
            </w:pPr>
            <w:r w:rsidRPr="001A605A">
              <w:rPr>
                <w:rFonts w:ascii="Tahoma" w:hAnsi="Tahoma" w:cs="Tahoma"/>
                <w:spacing w:val="-1"/>
                <w:sz w:val="16"/>
                <w:szCs w:val="16"/>
              </w:rPr>
              <w:t xml:space="preserve">Όλα τα </w:t>
            </w:r>
            <w:r w:rsidRPr="001A605A">
              <w:rPr>
                <w:rFonts w:ascii="Tahoma" w:hAnsi="Tahoma" w:cs="Tahoma"/>
                <w:b/>
                <w:spacing w:val="-1"/>
                <w:sz w:val="16"/>
                <w:szCs w:val="16"/>
              </w:rPr>
              <w:t>στοιχεία</w:t>
            </w:r>
            <w:r w:rsidRPr="001A605A">
              <w:rPr>
                <w:rFonts w:ascii="Tahoma" w:hAnsi="Tahoma" w:cs="Tahoma"/>
                <w:spacing w:val="-1"/>
                <w:sz w:val="16"/>
                <w:szCs w:val="16"/>
              </w:rPr>
              <w:t xml:space="preserve"> της αίτησής μου είναι </w:t>
            </w:r>
            <w:r w:rsidRPr="001A605A">
              <w:rPr>
                <w:rFonts w:ascii="Tahoma" w:hAnsi="Tahoma" w:cs="Tahoma"/>
                <w:b/>
                <w:spacing w:val="-1"/>
                <w:sz w:val="16"/>
                <w:szCs w:val="16"/>
              </w:rPr>
              <w:t>ακριβή και αληθή</w:t>
            </w:r>
            <w:r w:rsidRPr="001A605A">
              <w:rPr>
                <w:rFonts w:ascii="Tahoma" w:hAnsi="Tahoma" w:cs="Tahoma"/>
                <w:spacing w:val="-1"/>
                <w:sz w:val="16"/>
                <w:szCs w:val="16"/>
              </w:rPr>
              <w:t xml:space="preserve"> και </w:t>
            </w:r>
            <w:r w:rsidRPr="001A605A">
              <w:rPr>
                <w:rFonts w:ascii="Tahoma" w:hAnsi="Tahoma" w:cs="Tahoma"/>
                <w:b/>
                <w:spacing w:val="-1"/>
                <w:sz w:val="16"/>
                <w:szCs w:val="16"/>
              </w:rPr>
              <w:t>κατέχω όλα τα απαιτούμενα προσόντα</w:t>
            </w:r>
            <w:r w:rsidRPr="001A605A">
              <w:rPr>
                <w:rFonts w:ascii="Tahoma" w:hAnsi="Tahoma" w:cs="Tahoma"/>
                <w:spacing w:val="-1"/>
                <w:sz w:val="16"/>
                <w:szCs w:val="16"/>
              </w:rPr>
              <w:t xml:space="preserve"> για κάθε επιδιωκόμενο κωδικό </w:t>
            </w:r>
            <w:r w:rsidR="00A00BC0" w:rsidRPr="001A605A">
              <w:rPr>
                <w:rFonts w:ascii="Tahoma" w:hAnsi="Tahoma" w:cs="Tahoma"/>
                <w:spacing w:val="-1"/>
                <w:sz w:val="16"/>
                <w:szCs w:val="16"/>
              </w:rPr>
              <w:t>θέσης</w:t>
            </w:r>
            <w:r w:rsidRPr="001A605A">
              <w:rPr>
                <w:rFonts w:ascii="Tahoma" w:hAnsi="Tahoma" w:cs="Tahoma"/>
                <w:spacing w:val="-1"/>
                <w:sz w:val="16"/>
                <w:szCs w:val="16"/>
              </w:rPr>
              <w:t>,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1A605A">
              <w:rPr>
                <w:rFonts w:ascii="Tahoma" w:hAnsi="Tahoma" w:cs="Tahoma"/>
                <w:spacing w:val="-1"/>
                <w:sz w:val="16"/>
                <w:szCs w:val="16"/>
                <w:lang w:val="en-US"/>
              </w:rPr>
              <w:t> </w:t>
            </w:r>
            <w:r w:rsidRPr="001A605A">
              <w:rPr>
                <w:rFonts w:ascii="Tahoma" w:hAnsi="Tahoma" w:cs="Tahoma"/>
                <w:spacing w:val="-1"/>
                <w:sz w:val="16"/>
                <w:szCs w:val="16"/>
              </w:rPr>
              <w:t>1599/1986.</w:t>
            </w:r>
          </w:p>
          <w:p w:rsidR="00DA7DA7" w:rsidRPr="001A605A" w:rsidRDefault="00DA7DA7" w:rsidP="00E80A86">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sz w:val="16"/>
                <w:szCs w:val="16"/>
              </w:rPr>
              <w:tab/>
              <w:t>Έχω δικαίωμα συμμετοχής στη διαδικασία επιλογής καθότι δεν έχω</w:t>
            </w:r>
            <w:r w:rsidRPr="001A605A">
              <w:rPr>
                <w:rFonts w:ascii="Tahoma" w:hAnsi="Tahoma" w:cs="Tahoma"/>
                <w:b/>
                <w:bCs/>
                <w:sz w:val="16"/>
                <w:szCs w:val="16"/>
              </w:rPr>
              <w:t xml:space="preserve"> </w:t>
            </w:r>
            <w:r w:rsidRPr="001A605A">
              <w:rPr>
                <w:rFonts w:ascii="Tahoma" w:hAnsi="Tahoma" w:cs="Tahoma"/>
                <w:sz w:val="16"/>
                <w:szCs w:val="16"/>
              </w:rPr>
              <w:t xml:space="preserve">(με την επιφύλαξη της επόμενης παραγράφου) </w:t>
            </w:r>
            <w:r w:rsidRPr="001A605A">
              <w:rPr>
                <w:rFonts w:ascii="Tahoma" w:hAnsi="Tahoma" w:cs="Tahoma"/>
                <w:b/>
                <w:bCs/>
                <w:sz w:val="16"/>
                <w:szCs w:val="16"/>
              </w:rPr>
              <w:t>κώλυμα</w:t>
            </w:r>
            <w:r w:rsidRPr="001A605A">
              <w:rPr>
                <w:rFonts w:ascii="Tahoma" w:hAnsi="Tahoma" w:cs="Tahoma"/>
                <w:sz w:val="16"/>
                <w:szCs w:val="16"/>
              </w:rPr>
              <w:t xml:space="preserve"> κατά το </w:t>
            </w:r>
            <w:r w:rsidRPr="001A605A">
              <w:rPr>
                <w:rFonts w:ascii="Tahoma" w:hAnsi="Tahoma" w:cs="Tahoma"/>
                <w:b/>
                <w:bCs/>
                <w:sz w:val="16"/>
                <w:szCs w:val="16"/>
              </w:rPr>
              <w:t>άρθρο 8 του Υπαλληλικού Κώδικα</w:t>
            </w:r>
            <w:r w:rsidRPr="001A605A">
              <w:rPr>
                <w:rFonts w:ascii="Tahoma" w:hAnsi="Tahoma" w:cs="Tahoma"/>
                <w:sz w:val="16"/>
                <w:szCs w:val="16"/>
              </w:rPr>
              <w:t xml:space="preserve">, σύμφωνα με το οποίο δεν μπορεί να επιλεγεί όποιος: </w:t>
            </w:r>
            <w:r w:rsidRPr="001A605A">
              <w:rPr>
                <w:rFonts w:ascii="Tahoma" w:hAnsi="Tahoma" w:cs="Tahoma"/>
                <w:b/>
                <w:bCs/>
                <w:sz w:val="16"/>
                <w:szCs w:val="16"/>
              </w:rPr>
              <w:t>α)</w:t>
            </w:r>
            <w:r w:rsidRPr="001A605A">
              <w:rPr>
                <w:rFonts w:ascii="Tahoma" w:hAnsi="Tahoma" w:cs="Tahoma"/>
                <w:sz w:val="16"/>
                <w:szCs w:val="16"/>
              </w:rPr>
              <w:t xml:space="preserve"> </w:t>
            </w:r>
            <w:r w:rsidRPr="001A605A">
              <w:rPr>
                <w:rFonts w:ascii="Tahoma" w:hAnsi="Tahoma" w:cs="Tahoma"/>
                <w:bCs/>
                <w:sz w:val="16"/>
                <w:szCs w:val="16"/>
              </w:rPr>
              <w:t>έχει</w:t>
            </w:r>
            <w:r w:rsidRPr="001A605A">
              <w:rPr>
                <w:rFonts w:ascii="Tahoma" w:hAnsi="Tahoma" w:cs="Tahoma"/>
                <w:b/>
                <w:sz w:val="16"/>
                <w:szCs w:val="16"/>
              </w:rPr>
              <w:t xml:space="preserve"> καταδικαστεί</w:t>
            </w:r>
            <w:r w:rsidRPr="001A605A">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A605A">
              <w:rPr>
                <w:rFonts w:ascii="Tahoma" w:hAnsi="Tahoma" w:cs="Tahoma"/>
                <w:b/>
                <w:bCs/>
                <w:sz w:val="16"/>
                <w:szCs w:val="16"/>
              </w:rPr>
              <w:t>β)</w:t>
            </w:r>
            <w:r w:rsidRPr="001A605A">
              <w:rPr>
                <w:rFonts w:ascii="Tahoma" w:hAnsi="Tahoma" w:cs="Tahoma"/>
                <w:sz w:val="16"/>
                <w:szCs w:val="16"/>
              </w:rPr>
              <w:t xml:space="preserve"> </w:t>
            </w:r>
            <w:r w:rsidRPr="001A605A">
              <w:rPr>
                <w:rFonts w:ascii="Tahoma" w:hAnsi="Tahoma" w:cs="Tahoma"/>
                <w:bCs/>
                <w:sz w:val="16"/>
                <w:szCs w:val="16"/>
              </w:rPr>
              <w:t xml:space="preserve">είναι </w:t>
            </w:r>
            <w:r w:rsidRPr="001A605A">
              <w:rPr>
                <w:rFonts w:ascii="Tahoma" w:hAnsi="Tahoma" w:cs="Tahoma"/>
                <w:b/>
                <w:sz w:val="16"/>
                <w:szCs w:val="16"/>
              </w:rPr>
              <w:t>υπόδικος</w:t>
            </w:r>
            <w:r w:rsidRPr="001A605A">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A605A">
              <w:rPr>
                <w:rFonts w:ascii="Tahoma" w:hAnsi="Tahoma" w:cs="Tahoma"/>
                <w:b/>
                <w:bCs/>
                <w:sz w:val="16"/>
                <w:szCs w:val="16"/>
              </w:rPr>
              <w:t>γ)</w:t>
            </w:r>
            <w:r w:rsidRPr="001A605A">
              <w:rPr>
                <w:rFonts w:ascii="Tahoma" w:hAnsi="Tahoma" w:cs="Tahoma"/>
                <w:sz w:val="16"/>
                <w:szCs w:val="16"/>
              </w:rPr>
              <w:t> </w:t>
            </w:r>
            <w:r w:rsidRPr="001A605A">
              <w:rPr>
                <w:rFonts w:ascii="Tahoma" w:hAnsi="Tahoma" w:cs="Tahoma"/>
                <w:bCs/>
                <w:sz w:val="16"/>
                <w:szCs w:val="16"/>
              </w:rPr>
              <w:t xml:space="preserve">έχει, λόγω καταδίκης, </w:t>
            </w:r>
            <w:r w:rsidRPr="001A605A">
              <w:rPr>
                <w:rFonts w:ascii="Tahoma" w:hAnsi="Tahoma" w:cs="Tahoma"/>
                <w:b/>
                <w:sz w:val="16"/>
                <w:szCs w:val="16"/>
              </w:rPr>
              <w:t>στερηθεί τα πολιτικά του δικαιώματα</w:t>
            </w:r>
            <w:r w:rsidRPr="001A605A">
              <w:rPr>
                <w:rFonts w:ascii="Tahoma" w:hAnsi="Tahoma" w:cs="Tahoma"/>
                <w:sz w:val="16"/>
                <w:szCs w:val="16"/>
              </w:rPr>
              <w:t xml:space="preserve"> και για όσο χρόνο διαρκεί η στέρηση αυτή· </w:t>
            </w:r>
            <w:r w:rsidRPr="001A605A">
              <w:rPr>
                <w:rFonts w:ascii="Tahoma" w:hAnsi="Tahoma" w:cs="Tahoma"/>
                <w:b/>
                <w:bCs/>
                <w:sz w:val="16"/>
                <w:szCs w:val="16"/>
              </w:rPr>
              <w:t>δ)</w:t>
            </w:r>
            <w:r w:rsidRPr="001A605A">
              <w:rPr>
                <w:rFonts w:ascii="Tahoma" w:hAnsi="Tahoma" w:cs="Tahoma"/>
                <w:sz w:val="16"/>
                <w:szCs w:val="16"/>
              </w:rPr>
              <w:t xml:space="preserve"> </w:t>
            </w:r>
            <w:r w:rsidRPr="001A605A">
              <w:rPr>
                <w:rFonts w:ascii="Tahoma" w:hAnsi="Tahoma" w:cs="Tahoma"/>
                <w:bCs/>
                <w:sz w:val="16"/>
                <w:szCs w:val="16"/>
              </w:rPr>
              <w:t xml:space="preserve">τελεί </w:t>
            </w:r>
            <w:r w:rsidRPr="001A605A">
              <w:rPr>
                <w:rFonts w:ascii="Tahoma" w:hAnsi="Tahoma" w:cs="Tahoma"/>
                <w:b/>
                <w:sz w:val="16"/>
                <w:szCs w:val="16"/>
              </w:rPr>
              <w:t>υπό δικαστική συμπαράσταση</w:t>
            </w:r>
            <w:r w:rsidRPr="001A605A">
              <w:rPr>
                <w:rFonts w:ascii="Tahoma" w:hAnsi="Tahoma" w:cs="Tahoma"/>
                <w:bCs/>
                <w:sz w:val="16"/>
                <w:szCs w:val="16"/>
              </w:rPr>
              <w:t>.</w:t>
            </w:r>
          </w:p>
          <w:p w:rsidR="00DA7DA7" w:rsidRPr="001A605A" w:rsidRDefault="00DA7DA7" w:rsidP="00E80A86">
            <w:pPr>
              <w:numPr>
                <w:ilvl w:val="0"/>
                <w:numId w:val="12"/>
              </w:numPr>
              <w:tabs>
                <w:tab w:val="clear" w:pos="720"/>
              </w:tabs>
              <w:spacing w:line="220" w:lineRule="exact"/>
              <w:ind w:left="284" w:hanging="284"/>
              <w:jc w:val="both"/>
              <w:rPr>
                <w:rFonts w:ascii="Tahoma" w:hAnsi="Tahoma" w:cs="Tahoma"/>
                <w:sz w:val="16"/>
                <w:szCs w:val="16"/>
              </w:rPr>
            </w:pPr>
            <w:r w:rsidRPr="001A605A">
              <w:rPr>
                <w:rFonts w:ascii="Tahoma" w:hAnsi="Tahoma" w:cs="Tahoma"/>
                <w:bCs/>
                <w:sz w:val="16"/>
                <w:szCs w:val="16"/>
              </w:rPr>
              <w:tab/>
              <w:t xml:space="preserve">Σε περίπτωση ύπαρξης του κωλύματος της παραπάνω παραγράφου και προκειμένου για </w:t>
            </w:r>
            <w:r w:rsidR="00A00BC0" w:rsidRPr="001A605A">
              <w:rPr>
                <w:rFonts w:ascii="Tahoma" w:hAnsi="Tahoma" w:cs="Tahoma"/>
                <w:bCs/>
                <w:sz w:val="16"/>
                <w:szCs w:val="16"/>
              </w:rPr>
              <w:t xml:space="preserve">θέσεις </w:t>
            </w:r>
            <w:r w:rsidRPr="001A605A">
              <w:rPr>
                <w:rFonts w:ascii="Tahoma" w:hAnsi="Tahoma" w:cs="Tahoma"/>
                <w:bCs/>
                <w:sz w:val="16"/>
                <w:szCs w:val="16"/>
              </w:rPr>
              <w:t xml:space="preserve">βοηθητικού ή ανειδίκευτου προσωπικού, </w:t>
            </w:r>
            <w:r w:rsidRPr="001A605A">
              <w:rPr>
                <w:rFonts w:ascii="Tahoma" w:hAnsi="Tahoma" w:cs="Tahoma"/>
                <w:b/>
                <w:sz w:val="16"/>
                <w:szCs w:val="16"/>
              </w:rPr>
              <w:t xml:space="preserve">εξαιρούμαι </w:t>
            </w:r>
            <w:r w:rsidRPr="001A605A">
              <w:rPr>
                <w:rFonts w:ascii="Tahoma" w:hAnsi="Tahoma" w:cs="Tahoma"/>
                <w:bCs/>
                <w:sz w:val="16"/>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A605A" w:rsidRPr="001A605A" w:rsidRDefault="001A605A" w:rsidP="001A605A">
            <w:pPr>
              <w:jc w:val="both"/>
              <w:rPr>
                <w:rFonts w:ascii="Tahoma" w:hAnsi="Tahoma" w:cs="Tahoma"/>
                <w:sz w:val="16"/>
                <w:szCs w:val="16"/>
              </w:rPr>
            </w:pPr>
          </w:p>
        </w:tc>
        <w:tc>
          <w:tcPr>
            <w:tcW w:w="242" w:type="dxa"/>
            <w:tcBorders>
              <w:top w:val="nil"/>
              <w:bottom w:val="nil"/>
              <w:right w:val="double" w:sz="4" w:space="0" w:color="auto"/>
            </w:tcBorders>
            <w:shd w:val="clear" w:color="auto" w:fill="auto"/>
            <w:vAlign w:val="bottom"/>
          </w:tcPr>
          <w:p w:rsidR="00DA7DA7" w:rsidRPr="00071EFD" w:rsidRDefault="00DA7DA7" w:rsidP="00071EFD">
            <w:pPr>
              <w:spacing w:line="230" w:lineRule="atLeast"/>
              <w:jc w:val="both"/>
              <w:rPr>
                <w:rFonts w:ascii="Arial" w:hAnsi="Arial" w:cs="Arial"/>
                <w:sz w:val="20"/>
                <w:szCs w:val="20"/>
              </w:rPr>
            </w:pPr>
          </w:p>
        </w:tc>
      </w:tr>
      <w:tr w:rsidR="00623625" w:rsidRPr="00071EFD">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shd w:val="clear" w:color="auto" w:fill="auto"/>
            <w:vAlign w:val="center"/>
          </w:tcPr>
          <w:p w:rsidR="00623625" w:rsidRPr="00071EFD" w:rsidRDefault="00623625" w:rsidP="00071EFD">
            <w:pPr>
              <w:spacing w:before="100" w:beforeAutospacing="1"/>
              <w:jc w:val="center"/>
              <w:rPr>
                <w:rFonts w:ascii="Arial" w:hAnsi="Arial" w:cs="Arial"/>
                <w:sz w:val="6"/>
                <w:szCs w:val="6"/>
              </w:rPr>
            </w:pPr>
          </w:p>
        </w:tc>
      </w:tr>
      <w:tr w:rsidR="00DA7DA7" w:rsidRPr="00071EFD">
        <w:tblPrEx>
          <w:shd w:val="clear" w:color="339966" w:fill="C0C0C0"/>
        </w:tblPrEx>
        <w:trPr>
          <w:trHeight w:val="425"/>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DA7DA7" w:rsidRPr="00071EFD" w:rsidRDefault="00DA7DA7" w:rsidP="00071EFD">
            <w:pPr>
              <w:spacing w:before="80"/>
              <w:jc w:val="center"/>
              <w:rPr>
                <w:rFonts w:ascii="Arial" w:hAnsi="Arial" w:cs="Arial"/>
                <w:sz w:val="20"/>
                <w:szCs w:val="20"/>
              </w:rPr>
            </w:pPr>
          </w:p>
        </w:tc>
      </w:tr>
      <w:tr w:rsidR="00623625" w:rsidRPr="00071EFD" w:rsidTr="00213995">
        <w:tblPrEx>
          <w:shd w:val="clear" w:color="339966" w:fill="C0C0C0"/>
        </w:tblPrEx>
        <w:trPr>
          <w:trHeight w:val="421"/>
          <w:jc w:val="center"/>
        </w:trPr>
        <w:tc>
          <w:tcPr>
            <w:tcW w:w="5156" w:type="dxa"/>
            <w:gridSpan w:val="4"/>
            <w:tcBorders>
              <w:top w:val="nil"/>
              <w:left w:val="double" w:sz="4" w:space="0" w:color="auto"/>
              <w:bottom w:val="nil"/>
            </w:tcBorders>
            <w:shd w:val="clear" w:color="auto" w:fill="auto"/>
            <w:vAlign w:val="center"/>
          </w:tcPr>
          <w:p w:rsidR="00623625" w:rsidRPr="00213995" w:rsidRDefault="00623625" w:rsidP="00071EFD">
            <w:pPr>
              <w:jc w:val="center"/>
              <w:rPr>
                <w:rFonts w:ascii="Arial" w:hAnsi="Arial" w:cs="Arial"/>
              </w:rPr>
            </w:pPr>
          </w:p>
        </w:tc>
        <w:tc>
          <w:tcPr>
            <w:tcW w:w="5167" w:type="dxa"/>
            <w:gridSpan w:val="3"/>
            <w:tcBorders>
              <w:top w:val="nil"/>
              <w:bottom w:val="nil"/>
              <w:right w:val="double" w:sz="4" w:space="0" w:color="auto"/>
            </w:tcBorders>
            <w:shd w:val="clear" w:color="339966" w:fill="auto"/>
            <w:vAlign w:val="center"/>
          </w:tcPr>
          <w:p w:rsidR="00623625" w:rsidRPr="00213995" w:rsidRDefault="00623625" w:rsidP="00071EFD">
            <w:pPr>
              <w:jc w:val="center"/>
              <w:rPr>
                <w:rFonts w:ascii="Arial" w:hAnsi="Arial" w:cs="Arial"/>
              </w:rPr>
            </w:pPr>
          </w:p>
        </w:tc>
      </w:tr>
      <w:tr w:rsidR="00DA7DA7" w:rsidRPr="00071EFD" w:rsidTr="001A605A">
        <w:tblPrEx>
          <w:shd w:val="clear" w:color="339966" w:fill="C0C0C0"/>
        </w:tblPrEx>
        <w:trPr>
          <w:trHeight w:val="457"/>
          <w:jc w:val="center"/>
        </w:trPr>
        <w:tc>
          <w:tcPr>
            <w:tcW w:w="240" w:type="dxa"/>
            <w:tcBorders>
              <w:top w:val="nil"/>
              <w:left w:val="double" w:sz="4" w:space="0" w:color="auto"/>
              <w:bottom w:val="nil"/>
              <w:right w:val="nil"/>
            </w:tcBorders>
            <w:shd w:val="clear" w:color="auto" w:fill="auto"/>
            <w:vAlign w:val="bottom"/>
          </w:tcPr>
          <w:p w:rsidR="00DA7DA7" w:rsidRPr="00071EFD" w:rsidRDefault="00DA7DA7" w:rsidP="00071EFD">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rsidR="00DA7DA7" w:rsidRPr="00071EFD" w:rsidRDefault="00DA7DA7" w:rsidP="00071EFD">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DA7DA7" w:rsidRPr="00071EFD" w:rsidRDefault="00DA7DA7" w:rsidP="00071EFD">
            <w:pPr>
              <w:spacing w:after="80"/>
              <w:jc w:val="center"/>
              <w:rPr>
                <w:rFonts w:ascii="Arial" w:hAnsi="Arial" w:cs="Arial"/>
                <w:sz w:val="20"/>
                <w:szCs w:val="20"/>
              </w:rPr>
            </w:pPr>
          </w:p>
        </w:tc>
      </w:tr>
      <w:tr w:rsidR="00623625" w:rsidRPr="00071EFD" w:rsidTr="001A605A">
        <w:tblPrEx>
          <w:shd w:val="clear" w:color="339966" w:fill="C0C0C0"/>
        </w:tblPrEx>
        <w:trPr>
          <w:trHeight w:val="287"/>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rsidR="00623625" w:rsidRPr="00E27A79" w:rsidRDefault="00623625" w:rsidP="00071EFD">
            <w:pPr>
              <w:jc w:val="center"/>
              <w:rPr>
                <w:rFonts w:ascii="Arial" w:hAnsi="Arial" w:cs="Arial"/>
                <w:sz w:val="32"/>
                <w:szCs w:val="32"/>
              </w:rPr>
            </w:pPr>
          </w:p>
        </w:tc>
      </w:tr>
    </w:tbl>
    <w:p w:rsidR="00F54306" w:rsidRPr="00E80A86" w:rsidRDefault="00F54306" w:rsidP="00646691">
      <w:pPr>
        <w:rPr>
          <w:rFonts w:ascii="Arial" w:hAnsi="Arial" w:cs="Arial"/>
          <w:b/>
          <w:sz w:val="4"/>
          <w:szCs w:val="4"/>
          <w:lang w:val="en-US"/>
        </w:rPr>
      </w:pPr>
    </w:p>
    <w:sectPr w:rsidR="00F54306" w:rsidRPr="00E80A86"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E63" w:rsidRDefault="00827E63">
      <w:r>
        <w:separator/>
      </w:r>
    </w:p>
  </w:endnote>
  <w:endnote w:type="continuationSeparator" w:id="0">
    <w:p w:rsidR="00827E63" w:rsidRDefault="00827E6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Default="00773375">
    <w:pPr>
      <w:pStyle w:val="a4"/>
    </w:pPr>
    <w:r>
      <w:rPr>
        <w:noProof/>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r w:rsidRPr="003214D8">
                  <w:rPr>
                    <w:rFonts w:ascii="Arial" w:hAnsi="Arial" w:cs="Arial"/>
                    <w:sz w:val="14"/>
                  </w:rPr>
                  <w:t xml:space="preserve">ΕΝΤΥΠΟ </w:t>
                </w:r>
                <w:smartTag w:uri="urn:schemas-microsoft-com:office:smarttags" w:element="PersonName">
                  <w:r w:rsidRPr="003214D8">
                    <w:rPr>
                      <w:rFonts w:ascii="Arial" w:hAnsi="Arial" w:cs="Arial"/>
                      <w:sz w:val="14"/>
                    </w:rPr>
                    <w:t>ΑΣΕΠ</w:t>
                  </w:r>
                </w:smartTag>
                <w:r w:rsidRPr="003214D8">
                  <w:rPr>
                    <w:rFonts w:ascii="Arial" w:hAnsi="Arial" w:cs="Arial"/>
                    <w:sz w:val="14"/>
                  </w:rPr>
                  <w:t xml:space="preserve">  </w:t>
                </w:r>
                <w:r w:rsidRPr="008E6FF3">
                  <w:rPr>
                    <w:rFonts w:ascii="Arial" w:hAnsi="Arial" w:cs="Arial"/>
                    <w:b/>
                    <w:bCs/>
                    <w:spacing w:val="20"/>
                    <w:sz w:val="28"/>
                    <w:szCs w:val="28"/>
                  </w:rPr>
                  <w:t>ΣΟΧ.</w:t>
                </w:r>
                <w:r w:rsidR="00253DAE">
                  <w:rPr>
                    <w:rFonts w:ascii="Arial" w:hAnsi="Arial" w:cs="Arial"/>
                    <w:b/>
                    <w:bCs/>
                    <w:spacing w:val="20"/>
                    <w:sz w:val="28"/>
                    <w:szCs w:val="28"/>
                  </w:rPr>
                  <w:t>12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E63" w:rsidRDefault="00827E63">
      <w:r>
        <w:separator/>
      </w:r>
    </w:p>
  </w:footnote>
  <w:footnote w:type="continuationSeparator" w:id="0">
    <w:p w:rsidR="00827E63" w:rsidRDefault="00827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4FBA"/>
    <w:rsid w:val="00017252"/>
    <w:rsid w:val="000172F7"/>
    <w:rsid w:val="00034A79"/>
    <w:rsid w:val="00042BAF"/>
    <w:rsid w:val="0004498D"/>
    <w:rsid w:val="00044D55"/>
    <w:rsid w:val="0005099A"/>
    <w:rsid w:val="0005116B"/>
    <w:rsid w:val="00052080"/>
    <w:rsid w:val="00054632"/>
    <w:rsid w:val="00055930"/>
    <w:rsid w:val="000616D4"/>
    <w:rsid w:val="0006192B"/>
    <w:rsid w:val="00062356"/>
    <w:rsid w:val="00062C07"/>
    <w:rsid w:val="00062F50"/>
    <w:rsid w:val="00066C94"/>
    <w:rsid w:val="0006763B"/>
    <w:rsid w:val="00071EFD"/>
    <w:rsid w:val="00077B55"/>
    <w:rsid w:val="000907E8"/>
    <w:rsid w:val="00093646"/>
    <w:rsid w:val="000A36A6"/>
    <w:rsid w:val="000B048C"/>
    <w:rsid w:val="000B4799"/>
    <w:rsid w:val="000B68BF"/>
    <w:rsid w:val="000B7586"/>
    <w:rsid w:val="000C11BC"/>
    <w:rsid w:val="000C379F"/>
    <w:rsid w:val="000D5706"/>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605A"/>
    <w:rsid w:val="001A64DF"/>
    <w:rsid w:val="001A6613"/>
    <w:rsid w:val="001B2462"/>
    <w:rsid w:val="001B41F1"/>
    <w:rsid w:val="001C1813"/>
    <w:rsid w:val="001C273B"/>
    <w:rsid w:val="001C37A5"/>
    <w:rsid w:val="001D14CA"/>
    <w:rsid w:val="001D3B54"/>
    <w:rsid w:val="001E1ABF"/>
    <w:rsid w:val="001E3917"/>
    <w:rsid w:val="001E456B"/>
    <w:rsid w:val="001F250A"/>
    <w:rsid w:val="002015A6"/>
    <w:rsid w:val="00202656"/>
    <w:rsid w:val="00203112"/>
    <w:rsid w:val="002034A8"/>
    <w:rsid w:val="00205EF5"/>
    <w:rsid w:val="0020710D"/>
    <w:rsid w:val="002073AC"/>
    <w:rsid w:val="00210477"/>
    <w:rsid w:val="00211C10"/>
    <w:rsid w:val="0021201E"/>
    <w:rsid w:val="0021312D"/>
    <w:rsid w:val="00213705"/>
    <w:rsid w:val="00213995"/>
    <w:rsid w:val="00214418"/>
    <w:rsid w:val="00214869"/>
    <w:rsid w:val="00223D17"/>
    <w:rsid w:val="00226051"/>
    <w:rsid w:val="00227EE5"/>
    <w:rsid w:val="002348A2"/>
    <w:rsid w:val="00241B4F"/>
    <w:rsid w:val="00243240"/>
    <w:rsid w:val="00243FA3"/>
    <w:rsid w:val="002469AB"/>
    <w:rsid w:val="002478D1"/>
    <w:rsid w:val="00251EBE"/>
    <w:rsid w:val="00252416"/>
    <w:rsid w:val="002530B6"/>
    <w:rsid w:val="00253DAE"/>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C7C19"/>
    <w:rsid w:val="002D0AB4"/>
    <w:rsid w:val="002D269D"/>
    <w:rsid w:val="002D26FF"/>
    <w:rsid w:val="002D353B"/>
    <w:rsid w:val="002D3C50"/>
    <w:rsid w:val="002D407C"/>
    <w:rsid w:val="002E0F51"/>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D001A"/>
    <w:rsid w:val="003D02B1"/>
    <w:rsid w:val="003D6E17"/>
    <w:rsid w:val="003D7125"/>
    <w:rsid w:val="003E06D2"/>
    <w:rsid w:val="003E1103"/>
    <w:rsid w:val="003E35E5"/>
    <w:rsid w:val="003F15A3"/>
    <w:rsid w:val="003F267F"/>
    <w:rsid w:val="003F5ED3"/>
    <w:rsid w:val="00402157"/>
    <w:rsid w:val="00402468"/>
    <w:rsid w:val="00403092"/>
    <w:rsid w:val="004101FC"/>
    <w:rsid w:val="00410B2D"/>
    <w:rsid w:val="00410EE3"/>
    <w:rsid w:val="0041377A"/>
    <w:rsid w:val="0041553E"/>
    <w:rsid w:val="004179D6"/>
    <w:rsid w:val="00432622"/>
    <w:rsid w:val="004349EB"/>
    <w:rsid w:val="00434F4B"/>
    <w:rsid w:val="004351F1"/>
    <w:rsid w:val="0043703B"/>
    <w:rsid w:val="00441982"/>
    <w:rsid w:val="00451657"/>
    <w:rsid w:val="0045225E"/>
    <w:rsid w:val="00452324"/>
    <w:rsid w:val="004629B1"/>
    <w:rsid w:val="00473560"/>
    <w:rsid w:val="00473CDA"/>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10F22"/>
    <w:rsid w:val="00512DBD"/>
    <w:rsid w:val="00516B4B"/>
    <w:rsid w:val="00521069"/>
    <w:rsid w:val="00521FB1"/>
    <w:rsid w:val="005253A1"/>
    <w:rsid w:val="00531FFB"/>
    <w:rsid w:val="005328B9"/>
    <w:rsid w:val="00536571"/>
    <w:rsid w:val="00537D96"/>
    <w:rsid w:val="0054347D"/>
    <w:rsid w:val="00545565"/>
    <w:rsid w:val="00545E60"/>
    <w:rsid w:val="005501D2"/>
    <w:rsid w:val="00554D6A"/>
    <w:rsid w:val="00560DDC"/>
    <w:rsid w:val="00561611"/>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1515"/>
    <w:rsid w:val="00673844"/>
    <w:rsid w:val="0068178A"/>
    <w:rsid w:val="00684264"/>
    <w:rsid w:val="00684C34"/>
    <w:rsid w:val="00685D13"/>
    <w:rsid w:val="00686623"/>
    <w:rsid w:val="00692458"/>
    <w:rsid w:val="00692A21"/>
    <w:rsid w:val="00696BCD"/>
    <w:rsid w:val="006A0568"/>
    <w:rsid w:val="006A07E4"/>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423F"/>
    <w:rsid w:val="0075488D"/>
    <w:rsid w:val="00755718"/>
    <w:rsid w:val="00762020"/>
    <w:rsid w:val="00764DF6"/>
    <w:rsid w:val="007677E1"/>
    <w:rsid w:val="00767D7F"/>
    <w:rsid w:val="0077329E"/>
    <w:rsid w:val="00773375"/>
    <w:rsid w:val="00782401"/>
    <w:rsid w:val="00786847"/>
    <w:rsid w:val="00786928"/>
    <w:rsid w:val="00786A8F"/>
    <w:rsid w:val="00790551"/>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147A"/>
    <w:rsid w:val="00813A55"/>
    <w:rsid w:val="0082532C"/>
    <w:rsid w:val="00827E63"/>
    <w:rsid w:val="0083080E"/>
    <w:rsid w:val="00836131"/>
    <w:rsid w:val="00850300"/>
    <w:rsid w:val="00851D37"/>
    <w:rsid w:val="00852CB9"/>
    <w:rsid w:val="008531EB"/>
    <w:rsid w:val="008558F4"/>
    <w:rsid w:val="0086652F"/>
    <w:rsid w:val="00874041"/>
    <w:rsid w:val="008766DF"/>
    <w:rsid w:val="0088225F"/>
    <w:rsid w:val="008832EA"/>
    <w:rsid w:val="00886CBA"/>
    <w:rsid w:val="00886DC0"/>
    <w:rsid w:val="00887329"/>
    <w:rsid w:val="008902F5"/>
    <w:rsid w:val="0089151A"/>
    <w:rsid w:val="008915DD"/>
    <w:rsid w:val="00897C80"/>
    <w:rsid w:val="008B4864"/>
    <w:rsid w:val="008B5970"/>
    <w:rsid w:val="008E6FF3"/>
    <w:rsid w:val="008F43E4"/>
    <w:rsid w:val="008F54CD"/>
    <w:rsid w:val="008F6D41"/>
    <w:rsid w:val="009004A1"/>
    <w:rsid w:val="0090159A"/>
    <w:rsid w:val="00907C3F"/>
    <w:rsid w:val="00910861"/>
    <w:rsid w:val="009109F5"/>
    <w:rsid w:val="0091292F"/>
    <w:rsid w:val="009147D2"/>
    <w:rsid w:val="0091548E"/>
    <w:rsid w:val="00915C5E"/>
    <w:rsid w:val="00917D8E"/>
    <w:rsid w:val="00926190"/>
    <w:rsid w:val="0093270A"/>
    <w:rsid w:val="00940100"/>
    <w:rsid w:val="00940E8F"/>
    <w:rsid w:val="00944E9F"/>
    <w:rsid w:val="0094744E"/>
    <w:rsid w:val="0095221E"/>
    <w:rsid w:val="009666A5"/>
    <w:rsid w:val="0097131C"/>
    <w:rsid w:val="00973DDE"/>
    <w:rsid w:val="00974986"/>
    <w:rsid w:val="0097617D"/>
    <w:rsid w:val="00981AFB"/>
    <w:rsid w:val="00985A6D"/>
    <w:rsid w:val="00987612"/>
    <w:rsid w:val="00993901"/>
    <w:rsid w:val="00993D95"/>
    <w:rsid w:val="00997645"/>
    <w:rsid w:val="009A66A8"/>
    <w:rsid w:val="009B0E45"/>
    <w:rsid w:val="009B4838"/>
    <w:rsid w:val="009C0C4B"/>
    <w:rsid w:val="009C620E"/>
    <w:rsid w:val="009D228C"/>
    <w:rsid w:val="009D339B"/>
    <w:rsid w:val="009D4E05"/>
    <w:rsid w:val="009D5C62"/>
    <w:rsid w:val="009D70E0"/>
    <w:rsid w:val="009D7B2D"/>
    <w:rsid w:val="009E0686"/>
    <w:rsid w:val="009E0880"/>
    <w:rsid w:val="009E203C"/>
    <w:rsid w:val="009E40F5"/>
    <w:rsid w:val="009E662D"/>
    <w:rsid w:val="009E6938"/>
    <w:rsid w:val="009F5063"/>
    <w:rsid w:val="009F601E"/>
    <w:rsid w:val="00A00BC0"/>
    <w:rsid w:val="00A01CF7"/>
    <w:rsid w:val="00A125A0"/>
    <w:rsid w:val="00A177B3"/>
    <w:rsid w:val="00A17AEC"/>
    <w:rsid w:val="00A2075D"/>
    <w:rsid w:val="00A21374"/>
    <w:rsid w:val="00A22A83"/>
    <w:rsid w:val="00A22B8B"/>
    <w:rsid w:val="00A253BC"/>
    <w:rsid w:val="00A25947"/>
    <w:rsid w:val="00A26746"/>
    <w:rsid w:val="00A3283B"/>
    <w:rsid w:val="00A37F86"/>
    <w:rsid w:val="00A4492E"/>
    <w:rsid w:val="00A47D7E"/>
    <w:rsid w:val="00A52439"/>
    <w:rsid w:val="00A61301"/>
    <w:rsid w:val="00A634E9"/>
    <w:rsid w:val="00A655E4"/>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E3A83"/>
    <w:rsid w:val="00AE70F5"/>
    <w:rsid w:val="00AE7D03"/>
    <w:rsid w:val="00AF346E"/>
    <w:rsid w:val="00B03120"/>
    <w:rsid w:val="00B06108"/>
    <w:rsid w:val="00B06B6C"/>
    <w:rsid w:val="00B132C8"/>
    <w:rsid w:val="00B13772"/>
    <w:rsid w:val="00B13E61"/>
    <w:rsid w:val="00B1616F"/>
    <w:rsid w:val="00B23696"/>
    <w:rsid w:val="00B40385"/>
    <w:rsid w:val="00B443D7"/>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313D6"/>
    <w:rsid w:val="00C3205D"/>
    <w:rsid w:val="00C327BA"/>
    <w:rsid w:val="00C34D03"/>
    <w:rsid w:val="00C37B0F"/>
    <w:rsid w:val="00C427A1"/>
    <w:rsid w:val="00C43C61"/>
    <w:rsid w:val="00C47792"/>
    <w:rsid w:val="00C52FA3"/>
    <w:rsid w:val="00C632BD"/>
    <w:rsid w:val="00C63499"/>
    <w:rsid w:val="00C652CE"/>
    <w:rsid w:val="00C65C2B"/>
    <w:rsid w:val="00C65C47"/>
    <w:rsid w:val="00C66406"/>
    <w:rsid w:val="00C70CC0"/>
    <w:rsid w:val="00C80789"/>
    <w:rsid w:val="00C8557C"/>
    <w:rsid w:val="00C87F45"/>
    <w:rsid w:val="00C96BE6"/>
    <w:rsid w:val="00CA3AB5"/>
    <w:rsid w:val="00CA5A12"/>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4B11"/>
    <w:rsid w:val="00D46B9B"/>
    <w:rsid w:val="00D57996"/>
    <w:rsid w:val="00D77058"/>
    <w:rsid w:val="00D77897"/>
    <w:rsid w:val="00D77B29"/>
    <w:rsid w:val="00D83F64"/>
    <w:rsid w:val="00D85FD9"/>
    <w:rsid w:val="00D91BBB"/>
    <w:rsid w:val="00D91E10"/>
    <w:rsid w:val="00D925AE"/>
    <w:rsid w:val="00D929EA"/>
    <w:rsid w:val="00D94622"/>
    <w:rsid w:val="00D95304"/>
    <w:rsid w:val="00D95628"/>
    <w:rsid w:val="00D968B9"/>
    <w:rsid w:val="00D97BD8"/>
    <w:rsid w:val="00D97E56"/>
    <w:rsid w:val="00DA35CC"/>
    <w:rsid w:val="00DA3797"/>
    <w:rsid w:val="00DA3C0F"/>
    <w:rsid w:val="00DA7DA7"/>
    <w:rsid w:val="00DB2C15"/>
    <w:rsid w:val="00DB347B"/>
    <w:rsid w:val="00DB5293"/>
    <w:rsid w:val="00DC73EB"/>
    <w:rsid w:val="00DC78FD"/>
    <w:rsid w:val="00DD2C8A"/>
    <w:rsid w:val="00DD5040"/>
    <w:rsid w:val="00DD7CE3"/>
    <w:rsid w:val="00DE1704"/>
    <w:rsid w:val="00DE2409"/>
    <w:rsid w:val="00E019FA"/>
    <w:rsid w:val="00E034A2"/>
    <w:rsid w:val="00E069C6"/>
    <w:rsid w:val="00E11A14"/>
    <w:rsid w:val="00E14A10"/>
    <w:rsid w:val="00E172F2"/>
    <w:rsid w:val="00E20F52"/>
    <w:rsid w:val="00E2424F"/>
    <w:rsid w:val="00E26B49"/>
    <w:rsid w:val="00E27A79"/>
    <w:rsid w:val="00E30F18"/>
    <w:rsid w:val="00E3196E"/>
    <w:rsid w:val="00E31CE0"/>
    <w:rsid w:val="00E34376"/>
    <w:rsid w:val="00E37DBE"/>
    <w:rsid w:val="00E44635"/>
    <w:rsid w:val="00E44A43"/>
    <w:rsid w:val="00E46FAA"/>
    <w:rsid w:val="00E47EC7"/>
    <w:rsid w:val="00E51F27"/>
    <w:rsid w:val="00E52174"/>
    <w:rsid w:val="00E531C4"/>
    <w:rsid w:val="00E54C31"/>
    <w:rsid w:val="00E6058D"/>
    <w:rsid w:val="00E7453D"/>
    <w:rsid w:val="00E76A8D"/>
    <w:rsid w:val="00E77439"/>
    <w:rsid w:val="00E80A86"/>
    <w:rsid w:val="00E85384"/>
    <w:rsid w:val="00E87C8D"/>
    <w:rsid w:val="00E90964"/>
    <w:rsid w:val="00E90DCB"/>
    <w:rsid w:val="00E930F3"/>
    <w:rsid w:val="00E95342"/>
    <w:rsid w:val="00EA09E6"/>
    <w:rsid w:val="00EA627C"/>
    <w:rsid w:val="00EB167D"/>
    <w:rsid w:val="00EB2F2C"/>
    <w:rsid w:val="00EB70F5"/>
    <w:rsid w:val="00EC53AB"/>
    <w:rsid w:val="00EC6BB0"/>
    <w:rsid w:val="00EC7153"/>
    <w:rsid w:val="00ED0D3B"/>
    <w:rsid w:val="00ED13C4"/>
    <w:rsid w:val="00ED150F"/>
    <w:rsid w:val="00EE4C41"/>
    <w:rsid w:val="00EF1D26"/>
    <w:rsid w:val="00EF7FF4"/>
    <w:rsid w:val="00F00CB1"/>
    <w:rsid w:val="00F059E8"/>
    <w:rsid w:val="00F05DBB"/>
    <w:rsid w:val="00F06CBC"/>
    <w:rsid w:val="00F23706"/>
    <w:rsid w:val="00F41B1F"/>
    <w:rsid w:val="00F42246"/>
    <w:rsid w:val="00F46253"/>
    <w:rsid w:val="00F51ECA"/>
    <w:rsid w:val="00F54306"/>
    <w:rsid w:val="00F60F34"/>
    <w:rsid w:val="00F70BF2"/>
    <w:rsid w:val="00F71A06"/>
    <w:rsid w:val="00F732D0"/>
    <w:rsid w:val="00F74000"/>
    <w:rsid w:val="00F769B2"/>
    <w:rsid w:val="00F849E2"/>
    <w:rsid w:val="00F84F91"/>
    <w:rsid w:val="00F85C6E"/>
    <w:rsid w:val="00F8791A"/>
    <w:rsid w:val="00F90D2D"/>
    <w:rsid w:val="00F94231"/>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1241</Words>
  <Characters>6704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Martha</cp:lastModifiedBy>
  <cp:revision>2</cp:revision>
  <cp:lastPrinted>2016-11-24T15:28:00Z</cp:lastPrinted>
  <dcterms:created xsi:type="dcterms:W3CDTF">2026-03-03T11:08:00Z</dcterms:created>
  <dcterms:modified xsi:type="dcterms:W3CDTF">2026-03-03T11:08:00Z</dcterms:modified>
</cp:coreProperties>
</file>